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BD07B" w14:textId="3B29CF38" w:rsidR="001369F4" w:rsidRPr="00B712B7" w:rsidRDefault="001369F4" w:rsidP="001369F4">
      <w:pPr>
        <w:spacing w:line="360" w:lineRule="auto"/>
        <w:ind w:right="-568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712B7">
        <w:rPr>
          <w:rFonts w:ascii="Arial" w:hAnsi="Arial" w:cs="Arial"/>
          <w:b/>
          <w:color w:val="000000" w:themeColor="text1"/>
          <w:sz w:val="24"/>
          <w:szCs w:val="24"/>
        </w:rPr>
        <w:t>Ata 18/2022 – 15ª Sessão Ordinária</w:t>
      </w:r>
    </w:p>
    <w:p w14:paraId="0BE9D7DA" w14:textId="265C59FC" w:rsidR="001369F4" w:rsidRPr="00B712B7" w:rsidRDefault="001369F4" w:rsidP="00622422">
      <w:pPr>
        <w:pStyle w:val="PargrafodaLista"/>
        <w:suppressAutoHyphens w:val="0"/>
        <w:spacing w:before="100" w:beforeAutospacing="1" w:after="100" w:afterAutospacing="1" w:line="360" w:lineRule="auto"/>
        <w:ind w:left="0" w:right="-142"/>
        <w:jc w:val="both"/>
        <w:rPr>
          <w:rFonts w:ascii="Arial" w:hAnsi="Arial" w:cs="Arial"/>
          <w:sz w:val="24"/>
          <w:szCs w:val="24"/>
        </w:rPr>
      </w:pP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Aos </w:t>
      </w:r>
      <w:r w:rsidR="00A3418D" w:rsidRPr="00B712B7">
        <w:rPr>
          <w:rFonts w:ascii="Arial" w:hAnsi="Arial" w:cs="Arial"/>
          <w:color w:val="000000" w:themeColor="text1"/>
          <w:sz w:val="24"/>
          <w:szCs w:val="24"/>
        </w:rPr>
        <w:t>13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 dias do mês de junho do ano de dois mil e vinte e dois, às dezenove horas, na Sede da Câmara de Vereadores de Bozano, realizou-se a </w:t>
      </w:r>
      <w:r w:rsidRPr="00B712B7">
        <w:rPr>
          <w:rFonts w:ascii="Arial" w:hAnsi="Arial" w:cs="Arial"/>
          <w:b/>
          <w:bCs/>
          <w:color w:val="000000" w:themeColor="text1"/>
          <w:sz w:val="24"/>
          <w:szCs w:val="24"/>
        </w:rPr>
        <w:t>Décima Qu</w:t>
      </w:r>
      <w:r w:rsidR="00A3418D" w:rsidRPr="00B712B7">
        <w:rPr>
          <w:rFonts w:ascii="Arial" w:hAnsi="Arial" w:cs="Arial"/>
          <w:b/>
          <w:bCs/>
          <w:color w:val="000000" w:themeColor="text1"/>
          <w:sz w:val="24"/>
          <w:szCs w:val="24"/>
        </w:rPr>
        <w:t>in</w:t>
      </w:r>
      <w:r w:rsidRPr="00B712B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ta 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Sessão Ordinária, do Segundo Período Legislativo, da Sexta Legislatura, sob a Presidência do Vereador Elton Schwancke. O Presidente, invocando a proteção de Deus, abriu a Sessão, saudou os presentes, os internautas e convidou </w:t>
      </w:r>
      <w:r w:rsidR="001C6E74">
        <w:rPr>
          <w:rFonts w:ascii="Arial" w:hAnsi="Arial" w:cs="Arial"/>
          <w:color w:val="000000" w:themeColor="text1"/>
          <w:sz w:val="24"/>
          <w:szCs w:val="24"/>
        </w:rPr>
        <w:t>a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 vereador</w:t>
      </w:r>
      <w:r w:rsidR="001C6E74">
        <w:rPr>
          <w:rFonts w:ascii="Arial" w:hAnsi="Arial" w:cs="Arial"/>
          <w:color w:val="000000" w:themeColor="text1"/>
          <w:sz w:val="24"/>
          <w:szCs w:val="24"/>
        </w:rPr>
        <w:t>a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6E74" w:rsidRPr="00B712B7">
        <w:rPr>
          <w:rFonts w:ascii="Arial" w:hAnsi="Arial" w:cs="Arial"/>
          <w:color w:val="000000" w:themeColor="text1"/>
          <w:sz w:val="24"/>
          <w:szCs w:val="24"/>
        </w:rPr>
        <w:t>Sandra Raquel Ceccato</w:t>
      </w:r>
      <w:r w:rsidR="001C6E74" w:rsidRPr="00B712B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que fez a </w:t>
      </w:r>
      <w:r w:rsidRPr="00B712B7">
        <w:rPr>
          <w:rFonts w:ascii="Arial" w:hAnsi="Arial" w:cs="Arial"/>
          <w:b/>
          <w:bCs/>
          <w:color w:val="000000" w:themeColor="text1"/>
          <w:sz w:val="24"/>
          <w:szCs w:val="24"/>
        </w:rPr>
        <w:t>leitura bíblica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. Em seguida, o Vereador Secretário, Sr. Maurício José Vianna, realizou a </w:t>
      </w:r>
      <w:r w:rsidRPr="00B712B7">
        <w:rPr>
          <w:rFonts w:ascii="Arial" w:hAnsi="Arial" w:cs="Arial"/>
          <w:b/>
          <w:bCs/>
          <w:color w:val="000000" w:themeColor="text1"/>
          <w:sz w:val="24"/>
          <w:szCs w:val="24"/>
        </w:rPr>
        <w:t>chamada nominal dos Vereadores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, atestando presentes os Edis, Aldemir Paulo Stochero, Paulo Jair de Godoy, Sandra Raquel Ceccato, Ronei Antonio Felippin, Cezar Valmir Copetti, Maurício José Vianna, </w:t>
      </w:r>
      <w:r w:rsidRPr="00B712B7">
        <w:rPr>
          <w:rFonts w:ascii="Arial" w:hAnsi="Arial" w:cs="Arial"/>
          <w:sz w:val="24"/>
          <w:szCs w:val="24"/>
        </w:rPr>
        <w:t xml:space="preserve">Marcos Antonio Sandri, Elvio Luis Meincke. Passou-se para a </w:t>
      </w:r>
      <w:r w:rsidRPr="00B712B7">
        <w:rPr>
          <w:rFonts w:ascii="Arial" w:hAnsi="Arial" w:cs="Arial"/>
          <w:b/>
          <w:bCs/>
          <w:sz w:val="24"/>
          <w:szCs w:val="24"/>
        </w:rPr>
        <w:t>leitura da Ata n° 1</w:t>
      </w:r>
      <w:r w:rsidR="00A3418D" w:rsidRPr="00B712B7">
        <w:rPr>
          <w:rFonts w:ascii="Arial" w:hAnsi="Arial" w:cs="Arial"/>
          <w:b/>
          <w:bCs/>
          <w:sz w:val="24"/>
          <w:szCs w:val="24"/>
        </w:rPr>
        <w:t>7</w:t>
      </w:r>
      <w:r w:rsidRPr="00B712B7">
        <w:rPr>
          <w:rFonts w:ascii="Arial" w:hAnsi="Arial" w:cs="Arial"/>
          <w:b/>
          <w:bCs/>
          <w:sz w:val="24"/>
          <w:szCs w:val="24"/>
        </w:rPr>
        <w:t xml:space="preserve"> da 1</w:t>
      </w:r>
      <w:r w:rsidR="00A3418D" w:rsidRPr="00B712B7">
        <w:rPr>
          <w:rFonts w:ascii="Arial" w:hAnsi="Arial" w:cs="Arial"/>
          <w:b/>
          <w:bCs/>
          <w:sz w:val="24"/>
          <w:szCs w:val="24"/>
        </w:rPr>
        <w:t>4</w:t>
      </w:r>
      <w:r w:rsidRPr="00B712B7">
        <w:rPr>
          <w:rFonts w:ascii="Arial" w:hAnsi="Arial" w:cs="Arial"/>
          <w:b/>
          <w:bCs/>
          <w:sz w:val="24"/>
          <w:szCs w:val="24"/>
        </w:rPr>
        <w:t>ª Sessão Ordinária,</w:t>
      </w:r>
      <w:r w:rsidRPr="00B712B7">
        <w:rPr>
          <w:rFonts w:ascii="Arial" w:hAnsi="Arial" w:cs="Arial"/>
          <w:sz w:val="24"/>
          <w:szCs w:val="24"/>
        </w:rPr>
        <w:t xml:space="preserve"> realizada no dia 30/05/2022, pelo também Sr. Secretário, </w:t>
      </w:r>
      <w:r w:rsidRPr="008553B3">
        <w:rPr>
          <w:rFonts w:ascii="Arial" w:hAnsi="Arial" w:cs="Arial"/>
          <w:sz w:val="24"/>
          <w:szCs w:val="24"/>
        </w:rPr>
        <w:t xml:space="preserve">na qual foi aprovada por </w:t>
      </w:r>
      <w:r w:rsidRPr="008553B3">
        <w:rPr>
          <w:rFonts w:ascii="Arial" w:hAnsi="Arial" w:cs="Arial"/>
          <w:b/>
          <w:bCs/>
          <w:sz w:val="24"/>
          <w:szCs w:val="24"/>
        </w:rPr>
        <w:t xml:space="preserve">unanimidade. </w:t>
      </w:r>
      <w:r w:rsidRPr="008553B3">
        <w:rPr>
          <w:rFonts w:ascii="Arial" w:hAnsi="Arial" w:cs="Arial"/>
          <w:sz w:val="24"/>
          <w:szCs w:val="24"/>
        </w:rPr>
        <w:t xml:space="preserve">Em seguida, passou-se para a </w:t>
      </w:r>
      <w:r w:rsidRPr="008553B3">
        <w:rPr>
          <w:rFonts w:ascii="Arial" w:hAnsi="Arial" w:cs="Arial"/>
          <w:b/>
          <w:bCs/>
          <w:sz w:val="24"/>
          <w:szCs w:val="24"/>
        </w:rPr>
        <w:t>leitura do EXPEDIENTE DO DIA</w:t>
      </w:r>
      <w:r w:rsidRPr="008553B3">
        <w:rPr>
          <w:rFonts w:ascii="Arial" w:hAnsi="Arial" w:cs="Arial"/>
          <w:sz w:val="24"/>
          <w:szCs w:val="24"/>
        </w:rPr>
        <w:t xml:space="preserve">, que constava as seguintes matérias: </w:t>
      </w:r>
      <w:bookmarkStart w:id="0" w:name="_Hlk98767170"/>
      <w:r w:rsidR="0081442A" w:rsidRPr="008553B3">
        <w:rPr>
          <w:rFonts w:ascii="Arial" w:hAnsi="Arial" w:cs="Arial"/>
          <w:b/>
          <w:bCs/>
          <w:iCs/>
          <w:sz w:val="24"/>
          <w:szCs w:val="24"/>
        </w:rPr>
        <w:t>OFÍCIO RECEBIDO</w:t>
      </w:r>
      <w:r w:rsidR="0081442A" w:rsidRPr="008553B3">
        <w:rPr>
          <w:rFonts w:ascii="Arial" w:hAnsi="Arial" w:cs="Arial"/>
          <w:b/>
          <w:bCs/>
          <w:iCs/>
          <w:sz w:val="24"/>
          <w:szCs w:val="24"/>
        </w:rPr>
        <w:t xml:space="preserve">: - </w:t>
      </w:r>
      <w:r w:rsidR="0081442A" w:rsidRPr="008553B3">
        <w:rPr>
          <w:rFonts w:ascii="Arial" w:hAnsi="Arial" w:cs="Arial"/>
          <w:b/>
          <w:bCs/>
          <w:iCs/>
          <w:sz w:val="24"/>
          <w:szCs w:val="24"/>
        </w:rPr>
        <w:t xml:space="preserve">OF/CIRC/GB/4154/2022, </w:t>
      </w:r>
      <w:r w:rsidR="0081442A" w:rsidRPr="008553B3">
        <w:rPr>
          <w:rFonts w:ascii="Arial" w:hAnsi="Arial" w:cs="Arial"/>
          <w:iCs/>
          <w:sz w:val="24"/>
          <w:szCs w:val="24"/>
        </w:rPr>
        <w:t>de 30/05/2022, do deputado federal Jerônimo Goergen aos Progressistas de Bozano, informando a destinação de recurso do Orçamento Geral da União 2022, no Ministério da Saúde, para investimento PAP – atenção básica no valor de R$ 100.000,00.</w:t>
      </w:r>
      <w:r w:rsidR="0081442A" w:rsidRPr="008553B3">
        <w:rPr>
          <w:rFonts w:ascii="Arial" w:hAnsi="Arial" w:cs="Arial"/>
          <w:iCs/>
          <w:sz w:val="24"/>
          <w:szCs w:val="24"/>
        </w:rPr>
        <w:t xml:space="preserve"> </w:t>
      </w:r>
      <w:r w:rsidR="00A3418D" w:rsidRPr="008553B3">
        <w:rPr>
          <w:rFonts w:ascii="Arial" w:hAnsi="Arial" w:cs="Arial"/>
          <w:b/>
          <w:bCs/>
          <w:iCs/>
          <w:sz w:val="24"/>
          <w:szCs w:val="24"/>
        </w:rPr>
        <w:t>OFICIOS ENVIADOS</w:t>
      </w:r>
      <w:r w:rsidR="00A3418D" w:rsidRPr="008553B3">
        <w:rPr>
          <w:rFonts w:ascii="Arial" w:hAnsi="Arial" w:cs="Arial"/>
          <w:b/>
          <w:bCs/>
          <w:iCs/>
          <w:sz w:val="24"/>
          <w:szCs w:val="24"/>
        </w:rPr>
        <w:t xml:space="preserve">: - </w:t>
      </w:r>
      <w:r w:rsidR="00A3418D" w:rsidRPr="008553B3">
        <w:rPr>
          <w:rFonts w:ascii="Arial" w:hAnsi="Arial" w:cs="Arial"/>
          <w:b/>
          <w:bCs/>
          <w:iCs/>
          <w:sz w:val="24"/>
          <w:szCs w:val="24"/>
        </w:rPr>
        <w:t>OF/CV 59/2022,</w:t>
      </w:r>
      <w:r w:rsidR="00A3418D" w:rsidRPr="008553B3">
        <w:rPr>
          <w:rFonts w:ascii="Arial" w:hAnsi="Arial" w:cs="Arial"/>
          <w:iCs/>
          <w:sz w:val="24"/>
          <w:szCs w:val="24"/>
        </w:rPr>
        <w:t xml:space="preserve"> de 10 de junho de 2022, dos vereadores da Câmara de Bozano, aos familiares de Florentino Megiolaro, pelas condolências de seu falecimento.</w:t>
      </w:r>
      <w:bookmarkStart w:id="1" w:name="_Hlk81550269"/>
      <w:bookmarkEnd w:id="0"/>
      <w:r w:rsidR="00A3418D" w:rsidRPr="008553B3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8553B3">
        <w:rPr>
          <w:rFonts w:ascii="Arial" w:hAnsi="Arial" w:cs="Arial"/>
          <w:b/>
          <w:sz w:val="24"/>
          <w:szCs w:val="24"/>
        </w:rPr>
        <w:t>PROJETO DE LEI DO EXECUTIVO:</w:t>
      </w:r>
      <w:r w:rsidR="00CD2C55" w:rsidRPr="008553B3">
        <w:rPr>
          <w:rFonts w:ascii="Arial" w:hAnsi="Arial" w:cs="Arial"/>
          <w:b/>
          <w:sz w:val="24"/>
          <w:szCs w:val="24"/>
        </w:rPr>
        <w:t xml:space="preserve"> </w:t>
      </w:r>
      <w:r w:rsidR="00A3418D" w:rsidRPr="008553B3">
        <w:rPr>
          <w:rFonts w:ascii="Arial" w:hAnsi="Arial" w:cs="Arial"/>
          <w:b/>
          <w:sz w:val="24"/>
          <w:szCs w:val="24"/>
        </w:rPr>
        <w:t xml:space="preserve">- </w:t>
      </w:r>
      <w:r w:rsidR="00A3418D" w:rsidRPr="008553B3">
        <w:rPr>
          <w:rFonts w:ascii="Arial" w:hAnsi="Arial" w:cs="Arial"/>
          <w:b/>
          <w:sz w:val="24"/>
          <w:szCs w:val="24"/>
          <w:lang w:eastAsia="pt-BR"/>
        </w:rPr>
        <w:t>Projeto de lei n° 39/2022</w:t>
      </w:r>
      <w:r w:rsidR="00A3418D" w:rsidRPr="008553B3">
        <w:rPr>
          <w:rFonts w:ascii="Arial" w:hAnsi="Arial" w:cs="Arial"/>
          <w:bCs/>
          <w:sz w:val="24"/>
          <w:szCs w:val="24"/>
          <w:lang w:eastAsia="pt-BR"/>
        </w:rPr>
        <w:t>, de 10 de junho de 2022, que</w:t>
      </w:r>
      <w:r w:rsidR="00A3418D" w:rsidRPr="008553B3">
        <w:rPr>
          <w:rFonts w:ascii="Arial" w:hAnsi="Arial" w:cs="Arial"/>
          <w:bCs/>
          <w:sz w:val="24"/>
          <w:szCs w:val="24"/>
        </w:rPr>
        <w:t xml:space="preserve"> “autoriza a prorrogação de contratação temporária de enfermeiro, de que trata a lei municipal nº 1.135/2019”.</w:t>
      </w:r>
      <w:r w:rsidR="00A3418D" w:rsidRPr="008553B3">
        <w:rPr>
          <w:rFonts w:ascii="Arial" w:hAnsi="Arial" w:cs="Arial"/>
          <w:b/>
          <w:sz w:val="24"/>
          <w:szCs w:val="24"/>
        </w:rPr>
        <w:t xml:space="preserve"> - </w:t>
      </w:r>
      <w:r w:rsidR="00A3418D" w:rsidRPr="008553B3">
        <w:rPr>
          <w:rFonts w:ascii="Arial" w:hAnsi="Arial" w:cs="Arial"/>
          <w:b/>
          <w:sz w:val="24"/>
          <w:szCs w:val="24"/>
          <w:lang w:eastAsia="pt-BR"/>
        </w:rPr>
        <w:t xml:space="preserve">Projeto de lei n° 40/2022, </w:t>
      </w:r>
      <w:r w:rsidR="00A3418D" w:rsidRPr="008553B3">
        <w:rPr>
          <w:rFonts w:ascii="Arial" w:hAnsi="Arial" w:cs="Arial"/>
          <w:bCs/>
          <w:sz w:val="24"/>
          <w:szCs w:val="24"/>
          <w:lang w:eastAsia="pt-BR"/>
        </w:rPr>
        <w:t xml:space="preserve">de 13 de junho de 2022, que autoriza o Poder Executivo a abrir crédito adicional especial e dá outras providências – indenizações e restituições. </w:t>
      </w:r>
      <w:r w:rsidR="00A3418D" w:rsidRPr="008553B3">
        <w:rPr>
          <w:rFonts w:ascii="Arial" w:hAnsi="Arial" w:cs="Arial"/>
          <w:bCs/>
          <w:sz w:val="24"/>
          <w:szCs w:val="24"/>
          <w:lang w:eastAsia="pt-BR"/>
        </w:rPr>
        <w:t xml:space="preserve"> - </w:t>
      </w:r>
      <w:r w:rsidR="00A3418D" w:rsidRPr="008553B3">
        <w:rPr>
          <w:rFonts w:ascii="Arial" w:hAnsi="Arial" w:cs="Arial"/>
          <w:b/>
          <w:sz w:val="24"/>
          <w:szCs w:val="24"/>
          <w:lang w:eastAsia="pt-BR"/>
        </w:rPr>
        <w:t xml:space="preserve">Projeto de lei n° 41/2022, </w:t>
      </w:r>
      <w:r w:rsidR="00A3418D" w:rsidRPr="008553B3">
        <w:rPr>
          <w:rFonts w:ascii="Arial" w:hAnsi="Arial" w:cs="Arial"/>
          <w:bCs/>
          <w:sz w:val="24"/>
          <w:szCs w:val="24"/>
          <w:lang w:eastAsia="pt-BR"/>
        </w:rPr>
        <w:t>de 13 de junho de 2022, que amplia carga horária e remuneração da função temporária de médico da estratégia saúde da família – ESF.</w:t>
      </w:r>
      <w:r w:rsidR="00CD2C55" w:rsidRPr="008553B3">
        <w:rPr>
          <w:rFonts w:ascii="Arial" w:hAnsi="Arial" w:cs="Arial"/>
          <w:bCs/>
          <w:sz w:val="24"/>
          <w:szCs w:val="24"/>
          <w:lang w:eastAsia="pt-BR"/>
        </w:rPr>
        <w:t xml:space="preserve"> </w:t>
      </w:r>
      <w:bookmarkEnd w:id="1"/>
      <w:r w:rsidRPr="008553B3">
        <w:rPr>
          <w:rFonts w:ascii="Arial" w:hAnsi="Arial" w:cs="Arial"/>
          <w:sz w:val="24"/>
          <w:szCs w:val="24"/>
        </w:rPr>
        <w:t xml:space="preserve">Não houve manifestação no </w:t>
      </w:r>
      <w:r w:rsidRPr="00B712B7">
        <w:rPr>
          <w:rFonts w:ascii="Arial" w:hAnsi="Arial" w:cs="Arial"/>
          <w:b/>
          <w:bCs/>
          <w:sz w:val="24"/>
          <w:szCs w:val="24"/>
        </w:rPr>
        <w:t>Pequeno Expediente. No Grande Expediente,</w:t>
      </w:r>
      <w:r w:rsidR="00877FCF">
        <w:rPr>
          <w:rFonts w:ascii="Arial" w:hAnsi="Arial" w:cs="Arial"/>
          <w:b/>
          <w:bCs/>
          <w:sz w:val="24"/>
          <w:szCs w:val="24"/>
        </w:rPr>
        <w:t xml:space="preserve"> </w:t>
      </w:r>
      <w:r w:rsidR="00877FCF">
        <w:rPr>
          <w:rFonts w:ascii="Arial" w:hAnsi="Arial" w:cs="Arial"/>
          <w:sz w:val="24"/>
          <w:szCs w:val="24"/>
        </w:rPr>
        <w:t xml:space="preserve">houve inscrição do vereador Paulo J. de Godoy, que cumprimentou a todos e relatou acerca do ofício recebido pelo deputado federal Jerônimo Goergen, no valor de R$ 100.000,00. Relatou que esse valor, inicialmente seria para obras, mas como não houve a possibilidade então acordou com o Prefeito para fazer </w:t>
      </w:r>
      <w:r w:rsidR="00877FCF">
        <w:rPr>
          <w:rFonts w:ascii="Arial" w:hAnsi="Arial" w:cs="Arial"/>
          <w:sz w:val="24"/>
          <w:szCs w:val="24"/>
        </w:rPr>
        <w:lastRenderedPageBreak/>
        <w:t>uma troca e que endereçasse para realização de calçamento na Vila Salto. Também registrou acerca do ofício endereçado aos familiares de Florentino Megiolaro. O vereador Cezar inscreveu-se e fez um breve relato acerca do curso em que participou no Inlegis, em Porto Alegre.</w:t>
      </w:r>
      <w:r w:rsidR="001B569C">
        <w:rPr>
          <w:rFonts w:ascii="Arial" w:hAnsi="Arial" w:cs="Arial"/>
          <w:sz w:val="24"/>
          <w:szCs w:val="24"/>
        </w:rPr>
        <w:t xml:space="preserve"> Registrou as condolências a Florentino Megiolaro. O vereador Elton se manifestou e informou que a instituição Financeira Sicredi será o novo agente financeiro do Município e Câmara. Registrou que </w:t>
      </w:r>
      <w:r w:rsidR="00FF192F">
        <w:rPr>
          <w:rFonts w:ascii="Arial" w:hAnsi="Arial" w:cs="Arial"/>
          <w:sz w:val="24"/>
          <w:szCs w:val="24"/>
        </w:rPr>
        <w:t xml:space="preserve">houve o pagamento da segunda fase do calçamento que vai até a comunidade de Santa Lúcia e que haverá nova etapa. </w:t>
      </w:r>
      <w:r w:rsidR="00CC5172" w:rsidRPr="00B712B7">
        <w:rPr>
          <w:rFonts w:ascii="Arial" w:hAnsi="Arial" w:cs="Arial"/>
          <w:sz w:val="24"/>
          <w:szCs w:val="24"/>
        </w:rPr>
        <w:t>P</w:t>
      </w:r>
      <w:r w:rsidRPr="00B712B7">
        <w:rPr>
          <w:rFonts w:ascii="Arial" w:hAnsi="Arial" w:cs="Arial"/>
          <w:sz w:val="24"/>
          <w:szCs w:val="24"/>
        </w:rPr>
        <w:t xml:space="preserve">assou-se para o </w:t>
      </w:r>
      <w:r w:rsidRPr="00B712B7">
        <w:rPr>
          <w:rFonts w:ascii="Arial" w:hAnsi="Arial" w:cs="Arial"/>
          <w:b/>
          <w:bCs/>
          <w:sz w:val="24"/>
          <w:szCs w:val="24"/>
        </w:rPr>
        <w:t xml:space="preserve">Intervalo </w:t>
      </w:r>
      <w:r w:rsidRPr="008553B3">
        <w:rPr>
          <w:rFonts w:ascii="Arial" w:hAnsi="Arial" w:cs="Arial"/>
          <w:b/>
          <w:bCs/>
          <w:sz w:val="24"/>
          <w:szCs w:val="24"/>
        </w:rPr>
        <w:t>Regimental</w:t>
      </w:r>
      <w:r w:rsidRPr="008553B3">
        <w:rPr>
          <w:rFonts w:ascii="Arial" w:hAnsi="Arial" w:cs="Arial"/>
          <w:sz w:val="24"/>
          <w:szCs w:val="24"/>
        </w:rPr>
        <w:t>. Foram pautadas, votadas e aprovadas por unanimidade as seguintes matérias:</w:t>
      </w:r>
      <w:bookmarkStart w:id="2" w:name="_Hlk98767418"/>
      <w:r w:rsidRPr="008553B3">
        <w:rPr>
          <w:rFonts w:ascii="Arial" w:hAnsi="Arial" w:cs="Arial"/>
          <w:sz w:val="24"/>
          <w:szCs w:val="24"/>
        </w:rPr>
        <w:t xml:space="preserve"> </w:t>
      </w:r>
      <w:bookmarkStart w:id="3" w:name="_Hlk104212030"/>
      <w:bookmarkStart w:id="4" w:name="_Hlk104212116"/>
      <w:r w:rsidR="00A3418D" w:rsidRPr="008553B3">
        <w:rPr>
          <w:rFonts w:ascii="Arial" w:hAnsi="Arial" w:cs="Arial"/>
          <w:sz w:val="24"/>
          <w:szCs w:val="24"/>
        </w:rPr>
        <w:t xml:space="preserve">- </w:t>
      </w:r>
      <w:r w:rsidR="00A3418D" w:rsidRPr="008553B3">
        <w:rPr>
          <w:rFonts w:ascii="Arial" w:hAnsi="Arial" w:cs="Arial"/>
          <w:b/>
          <w:sz w:val="24"/>
          <w:szCs w:val="24"/>
          <w:lang w:eastAsia="pt-BR"/>
        </w:rPr>
        <w:t>Projeto de lei n° 39/2022</w:t>
      </w:r>
      <w:r w:rsidR="00A3418D" w:rsidRPr="008553B3">
        <w:rPr>
          <w:rFonts w:ascii="Arial" w:hAnsi="Arial" w:cs="Arial"/>
          <w:bCs/>
          <w:sz w:val="24"/>
          <w:szCs w:val="24"/>
          <w:lang w:eastAsia="pt-BR"/>
        </w:rPr>
        <w:t>, de 10 de junho de 2022, que</w:t>
      </w:r>
      <w:r w:rsidR="00A3418D" w:rsidRPr="008553B3">
        <w:rPr>
          <w:rFonts w:ascii="Arial" w:hAnsi="Arial" w:cs="Arial"/>
          <w:bCs/>
          <w:sz w:val="24"/>
          <w:szCs w:val="24"/>
        </w:rPr>
        <w:t xml:space="preserve"> “autoriza a prorrogação de contratação temporária de enfermeiro, de que trata a lei municipal nº 1.135/2019”.</w:t>
      </w:r>
      <w:bookmarkEnd w:id="2"/>
      <w:bookmarkEnd w:id="3"/>
      <w:bookmarkEnd w:id="4"/>
      <w:r w:rsidR="00A3418D" w:rsidRPr="008553B3">
        <w:rPr>
          <w:rFonts w:ascii="Arial" w:hAnsi="Arial" w:cs="Arial"/>
          <w:sz w:val="24"/>
          <w:szCs w:val="24"/>
        </w:rPr>
        <w:t xml:space="preserve"> </w:t>
      </w:r>
      <w:r w:rsidRPr="008553B3">
        <w:rPr>
          <w:rFonts w:ascii="Arial" w:hAnsi="Arial" w:cs="Arial"/>
          <w:bCs/>
          <w:sz w:val="24"/>
          <w:szCs w:val="24"/>
        </w:rPr>
        <w:t>Logo após, e</w:t>
      </w:r>
      <w:r w:rsidRPr="008553B3">
        <w:rPr>
          <w:rFonts w:ascii="Arial" w:hAnsi="Arial" w:cs="Arial"/>
          <w:iCs/>
          <w:sz w:val="24"/>
          <w:szCs w:val="24"/>
        </w:rPr>
        <w:t xml:space="preserve">m </w:t>
      </w:r>
      <w:r w:rsidRPr="008553B3">
        <w:rPr>
          <w:rFonts w:ascii="Arial" w:hAnsi="Arial" w:cs="Arial"/>
          <w:b/>
          <w:bCs/>
          <w:sz w:val="24"/>
          <w:szCs w:val="24"/>
        </w:rPr>
        <w:t xml:space="preserve">Explicações Pessoais, </w:t>
      </w:r>
      <w:r w:rsidR="0055017C">
        <w:rPr>
          <w:rFonts w:ascii="Arial" w:hAnsi="Arial" w:cs="Arial"/>
          <w:sz w:val="24"/>
          <w:szCs w:val="24"/>
        </w:rPr>
        <w:t xml:space="preserve">houve manifestação do vereador Elton, que informou sobre os eventos na comunidade, um deles o jantar na Linha 10. Agradeceu ao Gilberto, pela iluminação pública realizada no local. </w:t>
      </w:r>
      <w:r w:rsidRPr="008553B3">
        <w:rPr>
          <w:rFonts w:ascii="Arial" w:hAnsi="Arial" w:cs="Arial"/>
          <w:sz w:val="24"/>
          <w:szCs w:val="24"/>
        </w:rPr>
        <w:t>Por fim, o Presidente, convidou os demais vereadores para o com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parecimento na Sessão Ordinária, a realizar-se no próximo dia </w:t>
      </w:r>
      <w:r w:rsidR="00A3418D" w:rsidRPr="00B712B7">
        <w:rPr>
          <w:rFonts w:ascii="Arial" w:hAnsi="Arial" w:cs="Arial"/>
          <w:color w:val="000000" w:themeColor="text1"/>
          <w:sz w:val="24"/>
          <w:szCs w:val="24"/>
        </w:rPr>
        <w:t>20</w:t>
      </w:r>
      <w:r w:rsidRPr="00B712B7">
        <w:rPr>
          <w:rFonts w:ascii="Arial" w:hAnsi="Arial" w:cs="Arial"/>
          <w:color w:val="000000" w:themeColor="text1"/>
          <w:sz w:val="24"/>
          <w:szCs w:val="24"/>
        </w:rPr>
        <w:t xml:space="preserve"> de junho de 2022, segunda-feira, as 19 horas, e agradeceu a presença de todos, encerrando a presente Sessão, da qual lavrou-se a presente ata que, depois de aprovada, será assinada pelo Presidente e Secretário desta Casa.</w:t>
      </w:r>
    </w:p>
    <w:sectPr w:rsidR="001369F4" w:rsidRPr="00B712B7" w:rsidSect="004D13D4"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029A"/>
    <w:multiLevelType w:val="hybridMultilevel"/>
    <w:tmpl w:val="FDAA28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92AF8"/>
    <w:multiLevelType w:val="hybridMultilevel"/>
    <w:tmpl w:val="5C046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F4"/>
    <w:rsid w:val="001369F4"/>
    <w:rsid w:val="001B569C"/>
    <w:rsid w:val="001C6E74"/>
    <w:rsid w:val="00366779"/>
    <w:rsid w:val="0055017C"/>
    <w:rsid w:val="00622422"/>
    <w:rsid w:val="0081442A"/>
    <w:rsid w:val="008553B3"/>
    <w:rsid w:val="00877FCF"/>
    <w:rsid w:val="00A3418D"/>
    <w:rsid w:val="00B712B7"/>
    <w:rsid w:val="00BA5929"/>
    <w:rsid w:val="00C2794E"/>
    <w:rsid w:val="00CC5172"/>
    <w:rsid w:val="00CD2C55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ED05"/>
  <w15:chartTrackingRefBased/>
  <w15:docId w15:val="{418CEFA7-7761-49BA-B467-83F077CE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9F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242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598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8</cp:revision>
  <cp:lastPrinted>2022-06-13T18:13:00Z</cp:lastPrinted>
  <dcterms:created xsi:type="dcterms:W3CDTF">2022-06-13T16:44:00Z</dcterms:created>
  <dcterms:modified xsi:type="dcterms:W3CDTF">2022-06-13T22:26:00Z</dcterms:modified>
</cp:coreProperties>
</file>