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91779" w14:textId="4D5BE548" w:rsidR="00B91A6C" w:rsidRPr="00BD2EDE" w:rsidRDefault="00B91A6C" w:rsidP="00B91A6C">
      <w:pPr>
        <w:jc w:val="center"/>
        <w:rPr>
          <w:rFonts w:ascii="Arial" w:hAnsi="Arial" w:cs="Arial"/>
          <w:b/>
          <w:color w:val="002060"/>
          <w:sz w:val="22"/>
          <w:szCs w:val="22"/>
        </w:rPr>
      </w:pPr>
      <w:r>
        <w:rPr>
          <w:rFonts w:ascii="Arial" w:hAnsi="Arial" w:cs="Arial"/>
          <w:b/>
          <w:color w:val="002060"/>
          <w:sz w:val="22"/>
          <w:szCs w:val="22"/>
        </w:rPr>
        <w:t>6</w:t>
      </w:r>
      <w:r w:rsidRPr="00BD2EDE">
        <w:rPr>
          <w:rFonts w:ascii="Arial" w:hAnsi="Arial" w:cs="Arial"/>
          <w:b/>
          <w:color w:val="002060"/>
          <w:sz w:val="22"/>
          <w:szCs w:val="22"/>
        </w:rPr>
        <w:t xml:space="preserve">ª SESSÃO ORDINÁRIA - DIA </w:t>
      </w:r>
      <w:r>
        <w:rPr>
          <w:rFonts w:ascii="Arial" w:hAnsi="Arial" w:cs="Arial"/>
          <w:b/>
          <w:color w:val="002060"/>
          <w:sz w:val="22"/>
          <w:szCs w:val="22"/>
        </w:rPr>
        <w:t>11</w:t>
      </w:r>
      <w:r w:rsidRPr="00BD2EDE">
        <w:rPr>
          <w:rFonts w:ascii="Arial" w:hAnsi="Arial" w:cs="Arial"/>
          <w:b/>
          <w:color w:val="002060"/>
          <w:sz w:val="22"/>
          <w:szCs w:val="22"/>
        </w:rPr>
        <w:t>/04/2022</w:t>
      </w:r>
    </w:p>
    <w:p w14:paraId="72565F56" w14:textId="77777777" w:rsidR="00B91A6C" w:rsidRPr="00BD2EDE" w:rsidRDefault="00B91A6C" w:rsidP="00B91A6C">
      <w:pPr>
        <w:jc w:val="both"/>
        <w:rPr>
          <w:rFonts w:ascii="Arial" w:hAnsi="Arial" w:cs="Arial"/>
          <w:color w:val="002060"/>
          <w:sz w:val="22"/>
          <w:szCs w:val="22"/>
        </w:rPr>
      </w:pPr>
    </w:p>
    <w:p w14:paraId="76945309" w14:textId="77777777" w:rsidR="00B91A6C" w:rsidRPr="00BD2EDE" w:rsidRDefault="00B91A6C" w:rsidP="00B91A6C">
      <w:pPr>
        <w:jc w:val="both"/>
        <w:rPr>
          <w:rFonts w:ascii="Arial" w:hAnsi="Arial" w:cs="Arial"/>
          <w:color w:val="002060"/>
          <w:sz w:val="22"/>
          <w:szCs w:val="22"/>
        </w:rPr>
      </w:pPr>
    </w:p>
    <w:p w14:paraId="33427695" w14:textId="77777777" w:rsidR="00B91A6C" w:rsidRPr="008D035A" w:rsidRDefault="00B91A6C" w:rsidP="00B91A6C">
      <w:pPr>
        <w:pStyle w:val="Recuodecorpodetexto"/>
        <w:suppressAutoHyphens w:val="0"/>
        <w:ind w:firstLine="0"/>
        <w:rPr>
          <w:rFonts w:ascii="Arial" w:hAnsi="Arial" w:cs="Arial"/>
          <w:b/>
          <w:color w:val="002060"/>
          <w:szCs w:val="24"/>
        </w:rPr>
      </w:pPr>
      <w:bookmarkStart w:id="0" w:name="_Hlk99952618"/>
      <w:bookmarkStart w:id="1" w:name="_Hlk97562951"/>
      <w:r w:rsidRPr="008D035A">
        <w:rPr>
          <w:rFonts w:ascii="Arial" w:hAnsi="Arial" w:cs="Arial"/>
          <w:b/>
          <w:color w:val="002060"/>
          <w:szCs w:val="24"/>
        </w:rPr>
        <w:t>INDICAÇÕES</w:t>
      </w:r>
      <w:bookmarkStart w:id="2" w:name="_Hlk98767111"/>
    </w:p>
    <w:p w14:paraId="03C0F8EF" w14:textId="77777777" w:rsidR="008D035A" w:rsidRDefault="00B91A6C" w:rsidP="00E62D6F">
      <w:pPr>
        <w:pStyle w:val="Recuodecorpodetexto"/>
        <w:ind w:firstLine="0"/>
        <w:rPr>
          <w:rFonts w:ascii="Arial" w:hAnsi="Arial" w:cs="Arial"/>
          <w:szCs w:val="24"/>
        </w:rPr>
      </w:pPr>
      <w:bookmarkStart w:id="3" w:name="_Hlk100593631"/>
      <w:bookmarkStart w:id="4" w:name="_Hlk99978132"/>
      <w:bookmarkStart w:id="5" w:name="_Hlk99974125"/>
      <w:r w:rsidRPr="008D035A">
        <w:rPr>
          <w:rFonts w:ascii="Arial" w:hAnsi="Arial" w:cs="Arial"/>
          <w:color w:val="002060"/>
          <w:szCs w:val="24"/>
        </w:rPr>
        <w:t xml:space="preserve">- </w:t>
      </w:r>
      <w:r w:rsidRPr="008D035A">
        <w:rPr>
          <w:rFonts w:ascii="Arial" w:hAnsi="Arial" w:cs="Arial"/>
          <w:b/>
          <w:color w:val="002060"/>
          <w:szCs w:val="24"/>
        </w:rPr>
        <w:t>Indicação nº 1</w:t>
      </w:r>
      <w:r w:rsidR="008D035A" w:rsidRPr="008D035A">
        <w:rPr>
          <w:rFonts w:ascii="Arial" w:hAnsi="Arial" w:cs="Arial"/>
          <w:b/>
          <w:color w:val="002060"/>
          <w:szCs w:val="24"/>
        </w:rPr>
        <w:t>7</w:t>
      </w:r>
      <w:r w:rsidRPr="008D035A">
        <w:rPr>
          <w:rFonts w:ascii="Arial" w:hAnsi="Arial" w:cs="Arial"/>
          <w:b/>
          <w:color w:val="002060"/>
          <w:szCs w:val="24"/>
        </w:rPr>
        <w:t>, de 0</w:t>
      </w:r>
      <w:r w:rsidR="008D035A" w:rsidRPr="008D035A">
        <w:rPr>
          <w:rFonts w:ascii="Arial" w:hAnsi="Arial" w:cs="Arial"/>
          <w:b/>
          <w:color w:val="002060"/>
          <w:szCs w:val="24"/>
        </w:rPr>
        <w:t>8</w:t>
      </w:r>
      <w:r w:rsidRPr="008D035A">
        <w:rPr>
          <w:rFonts w:ascii="Arial" w:hAnsi="Arial" w:cs="Arial"/>
          <w:b/>
          <w:color w:val="002060"/>
          <w:szCs w:val="24"/>
        </w:rPr>
        <w:t>/04/2022, do Vereador</w:t>
      </w:r>
      <w:r w:rsidRPr="008D035A">
        <w:rPr>
          <w:rFonts w:ascii="Arial" w:hAnsi="Arial" w:cs="Arial"/>
          <w:b/>
          <w:bCs/>
          <w:color w:val="002060"/>
          <w:szCs w:val="24"/>
        </w:rPr>
        <w:t xml:space="preserve"> </w:t>
      </w:r>
      <w:r w:rsidR="008D035A" w:rsidRPr="008D035A">
        <w:rPr>
          <w:rFonts w:ascii="Arial" w:hAnsi="Arial" w:cs="Arial"/>
          <w:b/>
          <w:bCs/>
          <w:color w:val="002060"/>
          <w:szCs w:val="24"/>
        </w:rPr>
        <w:t>P</w:t>
      </w:r>
      <w:r w:rsidRPr="008D035A">
        <w:rPr>
          <w:rFonts w:ascii="Arial" w:hAnsi="Arial" w:cs="Arial"/>
          <w:b/>
          <w:bCs/>
          <w:color w:val="002060"/>
          <w:szCs w:val="24"/>
        </w:rPr>
        <w:t>a</w:t>
      </w:r>
      <w:r w:rsidR="008D035A" w:rsidRPr="008D035A">
        <w:rPr>
          <w:rFonts w:ascii="Arial" w:hAnsi="Arial" w:cs="Arial"/>
          <w:b/>
          <w:bCs/>
          <w:color w:val="002060"/>
          <w:szCs w:val="24"/>
        </w:rPr>
        <w:t>ulo Jair de Godoy</w:t>
      </w:r>
      <w:r w:rsidRPr="008D035A">
        <w:rPr>
          <w:rFonts w:ascii="Arial" w:hAnsi="Arial" w:cs="Arial"/>
          <w:b/>
          <w:bCs/>
          <w:color w:val="002060"/>
          <w:szCs w:val="24"/>
        </w:rPr>
        <w:t xml:space="preserve">, </w:t>
      </w:r>
      <w:r w:rsidRPr="008D035A">
        <w:rPr>
          <w:rFonts w:ascii="Arial" w:hAnsi="Arial" w:cs="Arial"/>
          <w:color w:val="002060"/>
          <w:szCs w:val="24"/>
        </w:rPr>
        <w:t xml:space="preserve">dentro das possibilidades financeiras, e legais, para que </w:t>
      </w:r>
      <w:r w:rsidR="008D035A" w:rsidRPr="008D035A">
        <w:rPr>
          <w:rFonts w:ascii="Arial" w:hAnsi="Arial" w:cs="Arial"/>
          <w:color w:val="002060"/>
          <w:szCs w:val="24"/>
        </w:rPr>
        <w:t>a estrada em frente à residência da Sra. Inês de Godoy, na comunidade de Saltinho, seja alterada de lugar.</w:t>
      </w:r>
    </w:p>
    <w:bookmarkEnd w:id="3"/>
    <w:p w14:paraId="774D23FA" w14:textId="1D1A9961" w:rsidR="00B91A6C" w:rsidRPr="00BD2EDE" w:rsidRDefault="00B91A6C" w:rsidP="00B91A6C">
      <w:pPr>
        <w:pStyle w:val="Recuodecorpodetexto"/>
        <w:ind w:firstLine="0"/>
        <w:rPr>
          <w:rFonts w:ascii="Arial" w:hAnsi="Arial" w:cs="Arial"/>
          <w:b/>
          <w:bCs/>
          <w:color w:val="002060"/>
          <w:szCs w:val="24"/>
        </w:rPr>
      </w:pPr>
    </w:p>
    <w:bookmarkEnd w:id="0"/>
    <w:bookmarkEnd w:id="2"/>
    <w:bookmarkEnd w:id="4"/>
    <w:bookmarkEnd w:id="5"/>
    <w:p w14:paraId="656A18BE" w14:textId="77777777" w:rsidR="00B91A6C" w:rsidRPr="00BD2EDE" w:rsidRDefault="00B91A6C" w:rsidP="00B91A6C">
      <w:pPr>
        <w:pStyle w:val="Recuodecorpodetexto"/>
        <w:ind w:firstLine="0"/>
        <w:rPr>
          <w:rFonts w:ascii="Arial" w:hAnsi="Arial" w:cs="Arial"/>
          <w:color w:val="002060"/>
          <w:szCs w:val="24"/>
        </w:rPr>
      </w:pPr>
    </w:p>
    <w:p w14:paraId="30CB5664" w14:textId="3A5F8444" w:rsidR="006A060D" w:rsidRDefault="006A060D" w:rsidP="006A060D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r w:rsidRPr="006A060D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>BALANCETE E RELATÓRIOS</w:t>
      </w:r>
    </w:p>
    <w:p w14:paraId="6209F453" w14:textId="77777777" w:rsidR="006A060D" w:rsidRPr="006A060D" w:rsidRDefault="006A060D" w:rsidP="006A060D">
      <w:pPr>
        <w:pStyle w:val="PargrafodaLista"/>
        <w:numPr>
          <w:ilvl w:val="0"/>
          <w:numId w:val="2"/>
        </w:numPr>
        <w:spacing w:line="360" w:lineRule="auto"/>
        <w:ind w:right="-142"/>
        <w:jc w:val="both"/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</w:pPr>
      <w:r w:rsidRPr="006A060D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>Balancete Mensal das Despesas do Poder Legislativo.</w:t>
      </w:r>
    </w:p>
    <w:p w14:paraId="32EF05D2" w14:textId="77777777" w:rsidR="006A060D" w:rsidRPr="006A060D" w:rsidRDefault="006A060D" w:rsidP="006A060D">
      <w:pPr>
        <w:pStyle w:val="PargrafodaLista"/>
        <w:numPr>
          <w:ilvl w:val="0"/>
          <w:numId w:val="2"/>
        </w:numPr>
        <w:spacing w:line="360" w:lineRule="auto"/>
        <w:ind w:right="-142"/>
        <w:jc w:val="both"/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</w:pPr>
      <w:r w:rsidRPr="006A060D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 xml:space="preserve">Relatório de Empenhos Liquidados do Poder Legislativo. </w:t>
      </w:r>
    </w:p>
    <w:p w14:paraId="16BF11D3" w14:textId="77777777" w:rsidR="006A060D" w:rsidRPr="006A060D" w:rsidRDefault="006A060D" w:rsidP="006A060D">
      <w:pPr>
        <w:pStyle w:val="PargrafodaLista"/>
        <w:numPr>
          <w:ilvl w:val="0"/>
          <w:numId w:val="2"/>
        </w:numPr>
        <w:spacing w:line="360" w:lineRule="auto"/>
        <w:ind w:right="-142"/>
        <w:jc w:val="both"/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</w:pPr>
      <w:r w:rsidRPr="006A060D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>Relatório da Lei 9.452 - Liberação de Recursos da União e do Estado.</w:t>
      </w:r>
    </w:p>
    <w:p w14:paraId="324412A8" w14:textId="77777777" w:rsidR="00B91A6C" w:rsidRPr="00BD2EDE" w:rsidRDefault="00B91A6C" w:rsidP="00B91A6C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</w:p>
    <w:p w14:paraId="788C8481" w14:textId="77777777" w:rsidR="00B91A6C" w:rsidRPr="00BD2EDE" w:rsidRDefault="00B91A6C" w:rsidP="00B91A6C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  <w:bookmarkStart w:id="6" w:name="_Hlk99952625"/>
      <w:r w:rsidRPr="00BD2EDE">
        <w:rPr>
          <w:rFonts w:ascii="Arial" w:hAnsi="Arial" w:cs="Arial"/>
          <w:b/>
          <w:color w:val="002060"/>
          <w:sz w:val="24"/>
          <w:szCs w:val="24"/>
        </w:rPr>
        <w:t>PROJETO DE LEI DO EXECUTIVO</w:t>
      </w:r>
    </w:p>
    <w:p w14:paraId="4D4C6426" w14:textId="74121F93" w:rsidR="0015046F" w:rsidRPr="00BD2EDE" w:rsidRDefault="0015046F" w:rsidP="0015046F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  <w:r w:rsidRPr="00BD2EDE">
        <w:rPr>
          <w:rFonts w:ascii="Arial" w:hAnsi="Arial" w:cs="Arial"/>
          <w:b/>
          <w:color w:val="002060"/>
          <w:sz w:val="24"/>
          <w:szCs w:val="24"/>
          <w:lang w:eastAsia="pt-BR"/>
        </w:rPr>
        <w:t>- Projeto de lei n° 2</w:t>
      </w:r>
      <w:r>
        <w:rPr>
          <w:rFonts w:ascii="Arial" w:hAnsi="Arial" w:cs="Arial"/>
          <w:b/>
          <w:color w:val="002060"/>
          <w:sz w:val="24"/>
          <w:szCs w:val="24"/>
          <w:lang w:eastAsia="pt-BR"/>
        </w:rPr>
        <w:t>4</w:t>
      </w:r>
      <w:r w:rsidRPr="00BD2EDE">
        <w:rPr>
          <w:rFonts w:ascii="Arial" w:hAnsi="Arial" w:cs="Arial"/>
          <w:b/>
          <w:color w:val="002060"/>
          <w:sz w:val="24"/>
          <w:szCs w:val="24"/>
          <w:lang w:eastAsia="pt-BR"/>
        </w:rPr>
        <w:t>/2022</w:t>
      </w:r>
      <w:r w:rsidRPr="00BD2EDE">
        <w:rPr>
          <w:rFonts w:ascii="Arial" w:hAnsi="Arial" w:cs="Arial"/>
          <w:bCs/>
          <w:color w:val="002060"/>
          <w:sz w:val="24"/>
          <w:szCs w:val="24"/>
          <w:lang w:eastAsia="pt-BR"/>
        </w:rPr>
        <w:t>, de 0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>5</w:t>
      </w:r>
      <w:r w:rsidRPr="00BD2EDE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>abril</w:t>
      </w:r>
      <w:r w:rsidRPr="00BD2EDE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2022, que</w:t>
      </w:r>
      <w:r w:rsidRPr="00BD2EDE">
        <w:rPr>
          <w:rFonts w:ascii="Arial" w:hAnsi="Arial" w:cs="Arial"/>
          <w:bCs/>
          <w:color w:val="002060"/>
          <w:sz w:val="24"/>
          <w:szCs w:val="24"/>
        </w:rPr>
        <w:t xml:space="preserve"> autoriza o Poder Executivo a abrir crédito adicional especial e dá outras providências.</w:t>
      </w:r>
    </w:p>
    <w:p w14:paraId="4EE383F4" w14:textId="285D7F85" w:rsidR="00E75B52" w:rsidRPr="00BD2EDE" w:rsidRDefault="00E75B52" w:rsidP="00E75B52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  <w:r w:rsidRPr="00BD2EDE">
        <w:rPr>
          <w:rFonts w:ascii="Arial" w:hAnsi="Arial" w:cs="Arial"/>
          <w:b/>
          <w:color w:val="002060"/>
          <w:sz w:val="24"/>
          <w:szCs w:val="24"/>
          <w:lang w:eastAsia="pt-BR"/>
        </w:rPr>
        <w:t>- Projeto de lei n° 2</w:t>
      </w:r>
      <w:r>
        <w:rPr>
          <w:rFonts w:ascii="Arial" w:hAnsi="Arial" w:cs="Arial"/>
          <w:b/>
          <w:color w:val="002060"/>
          <w:sz w:val="24"/>
          <w:szCs w:val="24"/>
          <w:lang w:eastAsia="pt-BR"/>
        </w:rPr>
        <w:t>5</w:t>
      </w:r>
      <w:r w:rsidRPr="00BD2EDE">
        <w:rPr>
          <w:rFonts w:ascii="Arial" w:hAnsi="Arial" w:cs="Arial"/>
          <w:b/>
          <w:color w:val="002060"/>
          <w:sz w:val="24"/>
          <w:szCs w:val="24"/>
          <w:lang w:eastAsia="pt-BR"/>
        </w:rPr>
        <w:t>/2022</w:t>
      </w:r>
      <w:r w:rsidRPr="00BD2EDE">
        <w:rPr>
          <w:rFonts w:ascii="Arial" w:hAnsi="Arial" w:cs="Arial"/>
          <w:bCs/>
          <w:color w:val="002060"/>
          <w:sz w:val="24"/>
          <w:szCs w:val="24"/>
          <w:lang w:eastAsia="pt-BR"/>
        </w:rPr>
        <w:t>, de 0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>5</w:t>
      </w:r>
      <w:r w:rsidRPr="00BD2EDE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>abril</w:t>
      </w:r>
      <w:r w:rsidRPr="00BD2EDE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2022, que</w:t>
      </w:r>
      <w:r w:rsidRPr="00BD2EDE">
        <w:rPr>
          <w:rFonts w:ascii="Arial" w:hAnsi="Arial" w:cs="Arial"/>
          <w:bCs/>
          <w:color w:val="002060"/>
          <w:sz w:val="24"/>
          <w:szCs w:val="24"/>
        </w:rPr>
        <w:t xml:space="preserve"> autoriza o Poder Executivo a abrir crédito adicional especial e dá outras providências.</w:t>
      </w:r>
    </w:p>
    <w:p w14:paraId="094A14E4" w14:textId="4C0558A5" w:rsidR="00E75B52" w:rsidRPr="00BD2EDE" w:rsidRDefault="00E75B52" w:rsidP="00E75B52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  <w:r w:rsidRPr="00BD2EDE">
        <w:rPr>
          <w:rFonts w:ascii="Arial" w:hAnsi="Arial" w:cs="Arial"/>
          <w:b/>
          <w:color w:val="002060"/>
          <w:sz w:val="24"/>
          <w:szCs w:val="24"/>
          <w:lang w:eastAsia="pt-BR"/>
        </w:rPr>
        <w:t>- Projeto de lei n° 2</w:t>
      </w:r>
      <w:r>
        <w:rPr>
          <w:rFonts w:ascii="Arial" w:hAnsi="Arial" w:cs="Arial"/>
          <w:b/>
          <w:color w:val="002060"/>
          <w:sz w:val="24"/>
          <w:szCs w:val="24"/>
          <w:lang w:eastAsia="pt-BR"/>
        </w:rPr>
        <w:t>6</w:t>
      </w:r>
      <w:r w:rsidRPr="00BD2EDE">
        <w:rPr>
          <w:rFonts w:ascii="Arial" w:hAnsi="Arial" w:cs="Arial"/>
          <w:b/>
          <w:color w:val="002060"/>
          <w:sz w:val="24"/>
          <w:szCs w:val="24"/>
          <w:lang w:eastAsia="pt-BR"/>
        </w:rPr>
        <w:t>/2022</w:t>
      </w:r>
      <w:r w:rsidRPr="00BD2EDE">
        <w:rPr>
          <w:rFonts w:ascii="Arial" w:hAnsi="Arial" w:cs="Arial"/>
          <w:bCs/>
          <w:color w:val="002060"/>
          <w:sz w:val="24"/>
          <w:szCs w:val="24"/>
          <w:lang w:eastAsia="pt-BR"/>
        </w:rPr>
        <w:t>, de 0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>5</w:t>
      </w:r>
      <w:r w:rsidRPr="00BD2EDE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>abril</w:t>
      </w:r>
      <w:r w:rsidRPr="00BD2EDE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2022, que</w:t>
      </w:r>
      <w:r w:rsidRPr="00BD2EDE">
        <w:rPr>
          <w:rFonts w:ascii="Arial" w:hAnsi="Arial" w:cs="Arial"/>
          <w:bCs/>
          <w:color w:val="002060"/>
          <w:sz w:val="24"/>
          <w:szCs w:val="24"/>
        </w:rPr>
        <w:t xml:space="preserve"> autoriza o Poder Executivo a abrir crédito adicional especial e dá outras providências.</w:t>
      </w:r>
    </w:p>
    <w:p w14:paraId="7A101BDB" w14:textId="3587C24D" w:rsidR="00E75B52" w:rsidRPr="00E75B52" w:rsidRDefault="00E75B52" w:rsidP="00E75B52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Cs/>
          <w:color w:val="002060"/>
          <w:sz w:val="24"/>
          <w:szCs w:val="24"/>
        </w:rPr>
      </w:pPr>
      <w:r w:rsidRPr="00BD2EDE">
        <w:rPr>
          <w:rFonts w:ascii="Arial" w:hAnsi="Arial" w:cs="Arial"/>
          <w:b/>
          <w:color w:val="002060"/>
          <w:sz w:val="24"/>
          <w:szCs w:val="24"/>
          <w:lang w:eastAsia="pt-BR"/>
        </w:rPr>
        <w:t>- Projeto de lei n° 2</w:t>
      </w:r>
      <w:r>
        <w:rPr>
          <w:rFonts w:ascii="Arial" w:hAnsi="Arial" w:cs="Arial"/>
          <w:b/>
          <w:color w:val="002060"/>
          <w:sz w:val="24"/>
          <w:szCs w:val="24"/>
          <w:lang w:eastAsia="pt-BR"/>
        </w:rPr>
        <w:t>7</w:t>
      </w:r>
      <w:r w:rsidRPr="00BD2EDE">
        <w:rPr>
          <w:rFonts w:ascii="Arial" w:hAnsi="Arial" w:cs="Arial"/>
          <w:b/>
          <w:color w:val="002060"/>
          <w:sz w:val="24"/>
          <w:szCs w:val="24"/>
          <w:lang w:eastAsia="pt-BR"/>
        </w:rPr>
        <w:t>/2022</w:t>
      </w:r>
      <w:r w:rsidRPr="00BD2EDE">
        <w:rPr>
          <w:rFonts w:ascii="Arial" w:hAnsi="Arial" w:cs="Arial"/>
          <w:bCs/>
          <w:color w:val="002060"/>
          <w:sz w:val="24"/>
          <w:szCs w:val="24"/>
          <w:lang w:eastAsia="pt-BR"/>
        </w:rPr>
        <w:t>, de 0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>6</w:t>
      </w:r>
      <w:r w:rsidRPr="00BD2EDE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>abril</w:t>
      </w:r>
      <w:r w:rsidRPr="00BD2EDE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2022, que</w:t>
      </w:r>
      <w:r>
        <w:rPr>
          <w:rFonts w:ascii="Arial" w:hAnsi="Arial" w:cs="Arial"/>
          <w:bCs/>
          <w:color w:val="002060"/>
          <w:sz w:val="24"/>
          <w:szCs w:val="24"/>
        </w:rPr>
        <w:t xml:space="preserve"> dá nova redação ao Art. 1° da Lei Municipal N° 1.305/2022, visando a escoimar erro material</w:t>
      </w:r>
      <w:r w:rsidRPr="00BD2EDE">
        <w:rPr>
          <w:rFonts w:ascii="Arial" w:hAnsi="Arial" w:cs="Arial"/>
          <w:bCs/>
          <w:color w:val="002060"/>
          <w:sz w:val="24"/>
          <w:szCs w:val="24"/>
        </w:rPr>
        <w:t>.</w:t>
      </w:r>
    </w:p>
    <w:p w14:paraId="2125AF15" w14:textId="77777777" w:rsidR="00B91A6C" w:rsidRPr="00BD2EDE" w:rsidRDefault="00B91A6C" w:rsidP="00B91A6C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14:paraId="3DBA765F" w14:textId="77777777" w:rsidR="00B91A6C" w:rsidRPr="00BD2EDE" w:rsidRDefault="00B91A6C" w:rsidP="00B91A6C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bookmarkStart w:id="7" w:name="_Hlk85527890"/>
      <w:bookmarkStart w:id="8" w:name="_Hlk93325939"/>
      <w:bookmarkEnd w:id="1"/>
      <w:r w:rsidRPr="00BD2EDE">
        <w:rPr>
          <w:rFonts w:ascii="Arial" w:hAnsi="Arial" w:cs="Arial"/>
          <w:b/>
          <w:bCs/>
          <w:color w:val="002060"/>
          <w:sz w:val="24"/>
          <w:szCs w:val="24"/>
        </w:rPr>
        <w:t>ORDEM DE VOTAÇÃO</w:t>
      </w:r>
      <w:bookmarkStart w:id="9" w:name="_Hlk98767274"/>
      <w:bookmarkEnd w:id="7"/>
      <w:bookmarkEnd w:id="8"/>
    </w:p>
    <w:p w14:paraId="484DB410" w14:textId="1F41B243" w:rsidR="0014616C" w:rsidRDefault="0014616C" w:rsidP="0014616C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Cs/>
          <w:color w:val="002060"/>
          <w:sz w:val="24"/>
          <w:szCs w:val="24"/>
        </w:rPr>
      </w:pPr>
      <w:bookmarkStart w:id="10" w:name="_Hlk100593614"/>
      <w:bookmarkEnd w:id="6"/>
      <w:bookmarkEnd w:id="9"/>
      <w:r w:rsidRPr="00BD2EDE">
        <w:rPr>
          <w:rFonts w:ascii="Arial" w:hAnsi="Arial" w:cs="Arial"/>
          <w:b/>
          <w:color w:val="002060"/>
          <w:sz w:val="24"/>
          <w:szCs w:val="24"/>
          <w:lang w:eastAsia="pt-BR"/>
        </w:rPr>
        <w:t>- Projeto de lei n° 23/2022</w:t>
      </w:r>
      <w:r w:rsidRPr="00BD2EDE">
        <w:rPr>
          <w:rFonts w:ascii="Arial" w:hAnsi="Arial" w:cs="Arial"/>
          <w:bCs/>
          <w:color w:val="002060"/>
          <w:sz w:val="24"/>
          <w:szCs w:val="24"/>
          <w:lang w:eastAsia="pt-BR"/>
        </w:rPr>
        <w:t>, de 30 de março de 2022, que</w:t>
      </w:r>
      <w:r w:rsidRPr="00BD2EDE">
        <w:rPr>
          <w:rFonts w:ascii="Arial" w:hAnsi="Arial" w:cs="Arial"/>
          <w:bCs/>
          <w:color w:val="002060"/>
          <w:sz w:val="24"/>
          <w:szCs w:val="24"/>
        </w:rPr>
        <w:t xml:space="preserve"> autoriza o Poder Executivo a abrir crédito adicional especial e dá outras providências.</w:t>
      </w:r>
    </w:p>
    <w:p w14:paraId="2FAE9E3B" w14:textId="77777777" w:rsidR="00A732B7" w:rsidRPr="00BD2EDE" w:rsidRDefault="00A732B7" w:rsidP="00A732B7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  <w:r w:rsidRPr="00BD2EDE">
        <w:rPr>
          <w:rFonts w:ascii="Arial" w:hAnsi="Arial" w:cs="Arial"/>
          <w:b/>
          <w:color w:val="002060"/>
          <w:sz w:val="24"/>
          <w:szCs w:val="24"/>
          <w:lang w:eastAsia="pt-BR"/>
        </w:rPr>
        <w:t>- Projeto de lei n° 2</w:t>
      </w:r>
      <w:r>
        <w:rPr>
          <w:rFonts w:ascii="Arial" w:hAnsi="Arial" w:cs="Arial"/>
          <w:b/>
          <w:color w:val="002060"/>
          <w:sz w:val="24"/>
          <w:szCs w:val="24"/>
          <w:lang w:eastAsia="pt-BR"/>
        </w:rPr>
        <w:t>4</w:t>
      </w:r>
      <w:r w:rsidRPr="00BD2EDE">
        <w:rPr>
          <w:rFonts w:ascii="Arial" w:hAnsi="Arial" w:cs="Arial"/>
          <w:b/>
          <w:color w:val="002060"/>
          <w:sz w:val="24"/>
          <w:szCs w:val="24"/>
          <w:lang w:eastAsia="pt-BR"/>
        </w:rPr>
        <w:t>/2022</w:t>
      </w:r>
      <w:r w:rsidRPr="00BD2EDE">
        <w:rPr>
          <w:rFonts w:ascii="Arial" w:hAnsi="Arial" w:cs="Arial"/>
          <w:bCs/>
          <w:color w:val="002060"/>
          <w:sz w:val="24"/>
          <w:szCs w:val="24"/>
          <w:lang w:eastAsia="pt-BR"/>
        </w:rPr>
        <w:t>, de 0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>5</w:t>
      </w:r>
      <w:r w:rsidRPr="00BD2EDE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>abril</w:t>
      </w:r>
      <w:r w:rsidRPr="00BD2EDE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2022, que</w:t>
      </w:r>
      <w:r w:rsidRPr="00BD2EDE">
        <w:rPr>
          <w:rFonts w:ascii="Arial" w:hAnsi="Arial" w:cs="Arial"/>
          <w:bCs/>
          <w:color w:val="002060"/>
          <w:sz w:val="24"/>
          <w:szCs w:val="24"/>
        </w:rPr>
        <w:t xml:space="preserve"> autoriza o Poder Executivo a abrir crédito adicional especial e dá outras providências.</w:t>
      </w:r>
    </w:p>
    <w:bookmarkEnd w:id="10"/>
    <w:p w14:paraId="366083D7" w14:textId="77777777" w:rsidR="00A732B7" w:rsidRPr="00BD2EDE" w:rsidRDefault="00A732B7" w:rsidP="0014616C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14:paraId="4778FCE0" w14:textId="77777777" w:rsidR="00C8070F" w:rsidRDefault="00C8070F"/>
    <w:p w14:paraId="15B7AAFF" w14:textId="77777777" w:rsidR="00030C7C" w:rsidRDefault="00030C7C"/>
    <w:sectPr w:rsidR="00030C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F1413"/>
    <w:multiLevelType w:val="hybridMultilevel"/>
    <w:tmpl w:val="C130D1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647EC1"/>
    <w:multiLevelType w:val="hybridMultilevel"/>
    <w:tmpl w:val="F9E459E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A6C"/>
    <w:rsid w:val="00030C7C"/>
    <w:rsid w:val="0014616C"/>
    <w:rsid w:val="0015046F"/>
    <w:rsid w:val="006A060D"/>
    <w:rsid w:val="007C6CE4"/>
    <w:rsid w:val="008D035A"/>
    <w:rsid w:val="00A732B7"/>
    <w:rsid w:val="00B91A6C"/>
    <w:rsid w:val="00C8070F"/>
    <w:rsid w:val="00E62D6F"/>
    <w:rsid w:val="00E75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177C5"/>
  <w15:chartTrackingRefBased/>
  <w15:docId w15:val="{CE870AD0-5CEF-43C7-8B5F-A9D4E3628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A6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B91A6C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91A6C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B91A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220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10</cp:revision>
  <cp:lastPrinted>2022-04-11T19:57:00Z</cp:lastPrinted>
  <dcterms:created xsi:type="dcterms:W3CDTF">2022-04-05T11:18:00Z</dcterms:created>
  <dcterms:modified xsi:type="dcterms:W3CDTF">2022-04-12T11:55:00Z</dcterms:modified>
</cp:coreProperties>
</file>