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BD9D4" w14:textId="71D8AAAB" w:rsidR="00616A7B" w:rsidRPr="00D31458" w:rsidRDefault="00616A7B" w:rsidP="00616A7B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</w:rPr>
        <w:t>1</w:t>
      </w:r>
      <w:r w:rsidR="00163D4E">
        <w:rPr>
          <w:rFonts w:ascii="Arial" w:hAnsi="Arial" w:cs="Arial"/>
          <w:b/>
          <w:color w:val="002060"/>
          <w:sz w:val="24"/>
          <w:szCs w:val="24"/>
        </w:rPr>
        <w:t>5</w:t>
      </w:r>
      <w:r w:rsidRPr="00D31458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 w:rsidR="00163D4E">
        <w:rPr>
          <w:rFonts w:ascii="Arial" w:hAnsi="Arial" w:cs="Arial"/>
          <w:b/>
          <w:color w:val="002060"/>
          <w:sz w:val="24"/>
          <w:szCs w:val="24"/>
        </w:rPr>
        <w:t>13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/0</w:t>
      </w:r>
      <w:r>
        <w:rPr>
          <w:rFonts w:ascii="Arial" w:hAnsi="Arial" w:cs="Arial"/>
          <w:b/>
          <w:color w:val="002060"/>
          <w:sz w:val="24"/>
          <w:szCs w:val="24"/>
        </w:rPr>
        <w:t>6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4B3094D3" w14:textId="77777777" w:rsidR="00616A7B" w:rsidRPr="009D5A43" w:rsidRDefault="00616A7B" w:rsidP="00616A7B">
      <w:pPr>
        <w:spacing w:line="360" w:lineRule="auto"/>
        <w:rPr>
          <w:rFonts w:ascii="Arial" w:hAnsi="Arial" w:cs="Arial"/>
          <w:b/>
          <w:color w:val="002060"/>
          <w:sz w:val="24"/>
          <w:szCs w:val="24"/>
        </w:rPr>
      </w:pPr>
    </w:p>
    <w:p w14:paraId="3EDE321B" w14:textId="68DBA47D" w:rsidR="001D6B3B" w:rsidRDefault="001D6B3B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bookmarkStart w:id="0" w:name="_Hlk85527890"/>
      <w:bookmarkStart w:id="1" w:name="_Hlk93325939"/>
      <w:bookmarkStart w:id="2" w:name="_Hlk103610823"/>
      <w:bookmarkStart w:id="3" w:name="_Hlk106034485"/>
      <w:r>
        <w:rPr>
          <w:rFonts w:ascii="Arial" w:hAnsi="Arial" w:cs="Arial"/>
          <w:b/>
          <w:bCs/>
          <w:iCs/>
          <w:color w:val="002060"/>
          <w:sz w:val="24"/>
          <w:szCs w:val="24"/>
        </w:rPr>
        <w:t>OFÍCIO RECEBIDO</w:t>
      </w:r>
    </w:p>
    <w:p w14:paraId="4D424905" w14:textId="5E83FDA2" w:rsidR="001D6B3B" w:rsidRDefault="001D6B3B" w:rsidP="001D6B3B">
      <w:pPr>
        <w:pStyle w:val="PargrafodaLista"/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OF/CIRC/GB/4154/2022, </w:t>
      </w:r>
      <w:r>
        <w:rPr>
          <w:rFonts w:ascii="Arial" w:hAnsi="Arial" w:cs="Arial"/>
          <w:iCs/>
          <w:color w:val="002060"/>
          <w:sz w:val="24"/>
          <w:szCs w:val="24"/>
        </w:rPr>
        <w:t xml:space="preserve">de 30/05/2022, do deputado federal Jerônimo </w:t>
      </w:r>
      <w:proofErr w:type="spellStart"/>
      <w:r>
        <w:rPr>
          <w:rFonts w:ascii="Arial" w:hAnsi="Arial" w:cs="Arial"/>
          <w:iCs/>
          <w:color w:val="002060"/>
          <w:sz w:val="24"/>
          <w:szCs w:val="24"/>
        </w:rPr>
        <w:t>Goergen</w:t>
      </w:r>
      <w:proofErr w:type="spellEnd"/>
      <w:r>
        <w:rPr>
          <w:rFonts w:ascii="Arial" w:hAnsi="Arial" w:cs="Arial"/>
          <w:iCs/>
          <w:color w:val="002060"/>
          <w:sz w:val="24"/>
          <w:szCs w:val="24"/>
        </w:rPr>
        <w:t xml:space="preserve"> aos Progressistas de Bozano, informando a destinação de recurso do Orçamento Geral da União 2022, no Ministério da Saúde, para investimento PAP – atenção básica no valor de R$ 100.000,00.</w:t>
      </w:r>
    </w:p>
    <w:bookmarkEnd w:id="3"/>
    <w:p w14:paraId="24EE8446" w14:textId="77777777" w:rsidR="001D6B3B" w:rsidRDefault="001D6B3B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2A5C1F3D" w14:textId="6D34FD83" w:rsidR="00616A7B" w:rsidRPr="00572536" w:rsidRDefault="006057E9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572536">
        <w:rPr>
          <w:rFonts w:ascii="Arial" w:hAnsi="Arial" w:cs="Arial"/>
          <w:b/>
          <w:bCs/>
          <w:iCs/>
          <w:color w:val="002060"/>
          <w:sz w:val="24"/>
          <w:szCs w:val="24"/>
        </w:rPr>
        <w:t>OFICIOS ENVIADOS</w:t>
      </w:r>
    </w:p>
    <w:p w14:paraId="1E37172D" w14:textId="76359712" w:rsidR="006057E9" w:rsidRPr="00572536" w:rsidRDefault="006057E9" w:rsidP="006057E9">
      <w:pPr>
        <w:pStyle w:val="PargrafodaLista"/>
        <w:numPr>
          <w:ilvl w:val="0"/>
          <w:numId w:val="5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572536">
        <w:rPr>
          <w:rFonts w:ascii="Arial" w:hAnsi="Arial" w:cs="Arial"/>
          <w:b/>
          <w:bCs/>
          <w:iCs/>
          <w:color w:val="002060"/>
          <w:sz w:val="24"/>
          <w:szCs w:val="24"/>
        </w:rPr>
        <w:t>OF/CV 59/2022</w:t>
      </w:r>
      <w:r w:rsidRPr="00572536">
        <w:rPr>
          <w:rFonts w:ascii="Arial" w:hAnsi="Arial" w:cs="Arial"/>
          <w:b/>
          <w:bCs/>
          <w:iCs/>
          <w:color w:val="002060"/>
          <w:sz w:val="24"/>
          <w:szCs w:val="24"/>
        </w:rPr>
        <w:t>,</w:t>
      </w:r>
      <w:r w:rsidRPr="00572536">
        <w:rPr>
          <w:rFonts w:ascii="Arial" w:hAnsi="Arial" w:cs="Arial"/>
          <w:iCs/>
          <w:color w:val="002060"/>
          <w:sz w:val="24"/>
          <w:szCs w:val="24"/>
        </w:rPr>
        <w:t xml:space="preserve"> de 10 de junho de 2022, dos vereadores da Câmara de Bozano, aos familiares de Florentino </w:t>
      </w:r>
      <w:proofErr w:type="spellStart"/>
      <w:r w:rsidRPr="00572536">
        <w:rPr>
          <w:rFonts w:ascii="Arial" w:hAnsi="Arial" w:cs="Arial"/>
          <w:iCs/>
          <w:color w:val="002060"/>
          <w:sz w:val="24"/>
          <w:szCs w:val="24"/>
        </w:rPr>
        <w:t>Megiolaro</w:t>
      </w:r>
      <w:proofErr w:type="spellEnd"/>
      <w:r w:rsidRPr="00572536">
        <w:rPr>
          <w:rFonts w:ascii="Arial" w:hAnsi="Arial" w:cs="Arial"/>
          <w:iCs/>
          <w:color w:val="002060"/>
          <w:sz w:val="24"/>
          <w:szCs w:val="24"/>
        </w:rPr>
        <w:t>, pelas condolências de seu falecimento.</w:t>
      </w:r>
    </w:p>
    <w:p w14:paraId="26E66296" w14:textId="77777777" w:rsidR="006057E9" w:rsidRPr="00572536" w:rsidRDefault="006057E9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2B2736E3" w14:textId="77777777" w:rsidR="00616A7B" w:rsidRPr="00572536" w:rsidRDefault="00616A7B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572536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1A716022" w14:textId="77777777" w:rsidR="00616A7B" w:rsidRPr="00A641FD" w:rsidRDefault="00616A7B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0A81BEA3" w14:textId="5E4F3596" w:rsidR="00616A7B" w:rsidRDefault="00616A7B" w:rsidP="00616A7B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</w:t>
      </w:r>
      <w:r w:rsidR="00163D4E">
        <w:rPr>
          <w:rFonts w:ascii="Arial" w:hAnsi="Arial" w:cs="Arial"/>
          <w:b/>
          <w:color w:val="002060"/>
          <w:sz w:val="24"/>
          <w:szCs w:val="24"/>
          <w:lang w:eastAsia="pt-BR"/>
        </w:rPr>
        <w:t>9</w:t>
      </w:r>
      <w:r w:rsidRPr="00A641FD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</w:t>
      </w:r>
      <w:r w:rsid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>de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1</w:t>
      </w:r>
      <w:r w:rsid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>0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 w:rsid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>junho</w:t>
      </w:r>
      <w:r w:rsidRPr="00A641FD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 xml:space="preserve"> </w:t>
      </w:r>
      <w:r>
        <w:rPr>
          <w:rFonts w:ascii="Arial" w:hAnsi="Arial" w:cs="Arial"/>
          <w:bCs/>
          <w:color w:val="002060"/>
          <w:sz w:val="24"/>
          <w:szCs w:val="24"/>
        </w:rPr>
        <w:t>“</w:t>
      </w:r>
      <w:r w:rsidR="00163D4E">
        <w:rPr>
          <w:rFonts w:ascii="Arial" w:hAnsi="Arial" w:cs="Arial"/>
          <w:bCs/>
          <w:color w:val="002060"/>
          <w:sz w:val="24"/>
          <w:szCs w:val="24"/>
        </w:rPr>
        <w:t>autoriza a prorrogação de contratação temporária de enfermeiro, de que trata a lei municipal nº 1.135/2019</w:t>
      </w:r>
      <w:r>
        <w:rPr>
          <w:rFonts w:ascii="Arial" w:hAnsi="Arial" w:cs="Arial"/>
          <w:bCs/>
          <w:color w:val="002060"/>
          <w:sz w:val="24"/>
          <w:szCs w:val="24"/>
        </w:rPr>
        <w:t>”</w:t>
      </w:r>
      <w:r w:rsidRPr="00A641FD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47B5CCE2" w14:textId="72F13B0F" w:rsidR="00616A7B" w:rsidRDefault="00616A7B" w:rsidP="00616A7B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Projeto de lei n° </w:t>
      </w:r>
      <w:r w:rsidR="00163D4E"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>40</w:t>
      </w: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/2022, 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de </w:t>
      </w:r>
      <w:r w:rsidR="00163D4E"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>13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junho de 2022, que autoriza </w:t>
      </w:r>
      <w:r w:rsidR="00163D4E"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>o Poder Executivo a abrir crédito adicional especial e dá outras providências</w:t>
      </w:r>
      <w:r w:rsid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– indenizações e restituições.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</w:t>
      </w:r>
    </w:p>
    <w:p w14:paraId="2B739DDF" w14:textId="7EA6DA24" w:rsidR="00794F09" w:rsidRPr="00163D4E" w:rsidRDefault="00794F09" w:rsidP="00616A7B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4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1</w:t>
      </w:r>
      <w:r w:rsidRPr="00163D4E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/2022, </w:t>
      </w:r>
      <w:r w:rsidRPr="00163D4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de 13 de junho de 2022, que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amplia carga horária e remuneração da função temporária de médico da estratégia saúde da família – ESF.</w:t>
      </w:r>
    </w:p>
    <w:p w14:paraId="2481D9A3" w14:textId="77777777" w:rsidR="00616A7B" w:rsidRPr="00D31458" w:rsidRDefault="00616A7B" w:rsidP="00616A7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bookmarkEnd w:id="0"/>
    <w:bookmarkEnd w:id="1"/>
    <w:bookmarkEnd w:id="2"/>
    <w:p w14:paraId="24870C65" w14:textId="77777777" w:rsidR="00616A7B" w:rsidRPr="00D31458" w:rsidRDefault="00616A7B" w:rsidP="00616A7B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</w:p>
    <w:p w14:paraId="0FB60178" w14:textId="6F1D1DFC" w:rsidR="0025068A" w:rsidRDefault="00163D4E" w:rsidP="001D6B3B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</w:pPr>
      <w:r w:rsidRPr="001D6B3B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39/2022</w:t>
      </w:r>
      <w:r w:rsidRPr="001D6B3B">
        <w:rPr>
          <w:rFonts w:ascii="Arial" w:hAnsi="Arial" w:cs="Arial"/>
          <w:bCs/>
          <w:color w:val="002060"/>
          <w:sz w:val="24"/>
          <w:szCs w:val="24"/>
          <w:lang w:eastAsia="pt-BR"/>
        </w:rPr>
        <w:t>, de 10 de junho de 2022, que</w:t>
      </w:r>
      <w:r w:rsidRPr="001D6B3B">
        <w:rPr>
          <w:rFonts w:ascii="Arial" w:hAnsi="Arial" w:cs="Arial"/>
          <w:bCs/>
          <w:color w:val="002060"/>
          <w:sz w:val="24"/>
          <w:szCs w:val="24"/>
        </w:rPr>
        <w:t xml:space="preserve"> “autoriza a prorrogação de contratação temporária de enfermeiro, de que trata a lei municipal nº 1.135/2019”.</w:t>
      </w:r>
    </w:p>
    <w:sectPr w:rsidR="002506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029A"/>
    <w:multiLevelType w:val="hybridMultilevel"/>
    <w:tmpl w:val="FDAA28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92AF8"/>
    <w:multiLevelType w:val="hybridMultilevel"/>
    <w:tmpl w:val="5C046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447D3"/>
    <w:multiLevelType w:val="hybridMultilevel"/>
    <w:tmpl w:val="75362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04EC0"/>
    <w:multiLevelType w:val="hybridMultilevel"/>
    <w:tmpl w:val="F920C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A3361"/>
    <w:multiLevelType w:val="hybridMultilevel"/>
    <w:tmpl w:val="82B6F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7B"/>
    <w:rsid w:val="00153CDD"/>
    <w:rsid w:val="00163D4E"/>
    <w:rsid w:val="001D6B3B"/>
    <w:rsid w:val="0025068A"/>
    <w:rsid w:val="00572536"/>
    <w:rsid w:val="006057E9"/>
    <w:rsid w:val="00616A7B"/>
    <w:rsid w:val="00794F09"/>
    <w:rsid w:val="008A2CDD"/>
    <w:rsid w:val="0094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D6E5"/>
  <w15:chartTrackingRefBased/>
  <w15:docId w15:val="{762CB1EF-7A39-4D00-A9A5-9F6CDDB1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A7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16A7B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616A7B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16A7B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</cp:revision>
  <cp:lastPrinted>2022-06-13T20:02:00Z</cp:lastPrinted>
  <dcterms:created xsi:type="dcterms:W3CDTF">2022-06-09T12:28:00Z</dcterms:created>
  <dcterms:modified xsi:type="dcterms:W3CDTF">2022-06-13T20:41:00Z</dcterms:modified>
</cp:coreProperties>
</file>