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2A386" w14:textId="54535B9B" w:rsidR="00B40BB2" w:rsidRPr="004B732E" w:rsidRDefault="00B40BB2" w:rsidP="00B40BB2">
      <w:pPr>
        <w:spacing w:line="360" w:lineRule="auto"/>
        <w:jc w:val="center"/>
        <w:rPr>
          <w:rFonts w:ascii="Arial" w:hAnsi="Arial" w:cs="Arial"/>
          <w:b/>
          <w:color w:val="002060"/>
          <w:sz w:val="22"/>
          <w:szCs w:val="22"/>
        </w:rPr>
      </w:pPr>
      <w:r w:rsidRPr="004B732E">
        <w:rPr>
          <w:rFonts w:ascii="Arial" w:hAnsi="Arial" w:cs="Arial"/>
          <w:b/>
          <w:color w:val="002060"/>
          <w:sz w:val="22"/>
          <w:szCs w:val="22"/>
        </w:rPr>
        <w:t>17ª SESSÃO ORDINÁRIA - DIA 27/06/2022</w:t>
      </w:r>
    </w:p>
    <w:p w14:paraId="09A842D2" w14:textId="77777777" w:rsidR="00B40BB2" w:rsidRPr="004B732E" w:rsidRDefault="00B40BB2" w:rsidP="00B40BB2">
      <w:pPr>
        <w:spacing w:line="360" w:lineRule="auto"/>
        <w:rPr>
          <w:rFonts w:ascii="Arial" w:hAnsi="Arial" w:cs="Arial"/>
          <w:b/>
          <w:color w:val="002060"/>
          <w:sz w:val="22"/>
          <w:szCs w:val="22"/>
        </w:rPr>
      </w:pPr>
    </w:p>
    <w:p w14:paraId="17181E6D" w14:textId="77777777" w:rsidR="00B40BB2" w:rsidRPr="004B732E" w:rsidRDefault="00B40BB2" w:rsidP="00B40BB2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2"/>
          <w:szCs w:val="22"/>
          <w:lang w:eastAsia="pt-BR"/>
        </w:rPr>
      </w:pPr>
      <w:bookmarkStart w:id="0" w:name="_Hlk85527890"/>
      <w:bookmarkStart w:id="1" w:name="_Hlk93325939"/>
      <w:bookmarkStart w:id="2" w:name="_Hlk103610823"/>
      <w:r w:rsidRPr="004B732E">
        <w:rPr>
          <w:rFonts w:ascii="Arial" w:eastAsia="Arial" w:hAnsi="Arial" w:cs="Arial"/>
          <w:b/>
          <w:color w:val="002060"/>
          <w:sz w:val="22"/>
          <w:szCs w:val="22"/>
          <w:lang w:eastAsia="pt-BR"/>
        </w:rPr>
        <w:t>INDICAÇÕES</w:t>
      </w:r>
    </w:p>
    <w:p w14:paraId="1DF64770" w14:textId="07BFD0A8" w:rsidR="001E4557" w:rsidRPr="004B732E" w:rsidRDefault="00B40BB2" w:rsidP="001E4557">
      <w:pPr>
        <w:pStyle w:val="Recuodecorpodetexto"/>
        <w:ind w:firstLine="0"/>
        <w:rPr>
          <w:rFonts w:ascii="Arial" w:hAnsi="Arial" w:cs="Arial"/>
          <w:color w:val="002060"/>
          <w:sz w:val="22"/>
          <w:szCs w:val="22"/>
        </w:rPr>
      </w:pPr>
      <w:bookmarkStart w:id="3" w:name="_Hlk107248173"/>
      <w:r w:rsidRPr="004B732E">
        <w:rPr>
          <w:rFonts w:ascii="Arial" w:hAnsi="Arial" w:cs="Arial"/>
          <w:bCs/>
          <w:color w:val="002060"/>
          <w:sz w:val="22"/>
          <w:szCs w:val="22"/>
          <w:lang w:eastAsia="pt-BR"/>
        </w:rPr>
        <w:t xml:space="preserve">- </w:t>
      </w:r>
      <w:r w:rsidRPr="004B732E">
        <w:rPr>
          <w:rFonts w:ascii="Arial" w:hAnsi="Arial" w:cs="Arial"/>
          <w:b/>
          <w:bCs/>
          <w:color w:val="002060"/>
          <w:sz w:val="22"/>
          <w:szCs w:val="22"/>
        </w:rPr>
        <w:t>I</w:t>
      </w:r>
      <w:r w:rsidRPr="004B732E">
        <w:rPr>
          <w:rFonts w:ascii="Arial" w:hAnsi="Arial" w:cs="Arial"/>
          <w:b/>
          <w:color w:val="002060"/>
          <w:sz w:val="22"/>
          <w:szCs w:val="22"/>
        </w:rPr>
        <w:t>ndicação nº 2</w:t>
      </w:r>
      <w:r w:rsidR="00534467" w:rsidRPr="004B732E">
        <w:rPr>
          <w:rFonts w:ascii="Arial" w:hAnsi="Arial" w:cs="Arial"/>
          <w:b/>
          <w:color w:val="002060"/>
          <w:sz w:val="22"/>
          <w:szCs w:val="22"/>
        </w:rPr>
        <w:t>7</w:t>
      </w:r>
      <w:r w:rsidRPr="004B732E">
        <w:rPr>
          <w:rFonts w:ascii="Arial" w:hAnsi="Arial" w:cs="Arial"/>
          <w:b/>
          <w:color w:val="002060"/>
          <w:sz w:val="22"/>
          <w:szCs w:val="22"/>
        </w:rPr>
        <w:t xml:space="preserve">, do dia </w:t>
      </w:r>
      <w:r w:rsidR="001E4557" w:rsidRPr="004B732E">
        <w:rPr>
          <w:rFonts w:ascii="Arial" w:hAnsi="Arial" w:cs="Arial"/>
          <w:b/>
          <w:color w:val="002060"/>
          <w:sz w:val="22"/>
          <w:szCs w:val="22"/>
        </w:rPr>
        <w:t>24</w:t>
      </w:r>
      <w:r w:rsidRPr="004B732E">
        <w:rPr>
          <w:rFonts w:ascii="Arial" w:hAnsi="Arial" w:cs="Arial"/>
          <w:b/>
          <w:color w:val="002060"/>
          <w:sz w:val="22"/>
          <w:szCs w:val="22"/>
        </w:rPr>
        <w:t xml:space="preserve"> de junho de 2022, d</w:t>
      </w:r>
      <w:r w:rsidR="00E77837" w:rsidRPr="004B732E">
        <w:rPr>
          <w:rFonts w:ascii="Arial" w:hAnsi="Arial" w:cs="Arial"/>
          <w:b/>
          <w:color w:val="002060"/>
          <w:sz w:val="22"/>
          <w:szCs w:val="22"/>
        </w:rPr>
        <w:t>o</w:t>
      </w:r>
      <w:r w:rsidRPr="004B732E">
        <w:rPr>
          <w:rFonts w:ascii="Arial" w:hAnsi="Arial" w:cs="Arial"/>
          <w:b/>
          <w:color w:val="002060"/>
          <w:sz w:val="22"/>
          <w:szCs w:val="22"/>
        </w:rPr>
        <w:t xml:space="preserve"> Vereador</w:t>
      </w:r>
      <w:r w:rsidRPr="004B732E">
        <w:rPr>
          <w:rFonts w:ascii="Arial" w:hAnsi="Arial" w:cs="Arial"/>
          <w:b/>
          <w:bCs/>
          <w:color w:val="002060"/>
          <w:sz w:val="22"/>
          <w:szCs w:val="22"/>
        </w:rPr>
        <w:t xml:space="preserve"> </w:t>
      </w:r>
      <w:r w:rsidR="00E77837" w:rsidRPr="004B732E">
        <w:rPr>
          <w:rFonts w:ascii="Arial" w:hAnsi="Arial" w:cs="Arial"/>
          <w:b/>
          <w:bCs/>
          <w:color w:val="002060"/>
          <w:sz w:val="22"/>
          <w:szCs w:val="22"/>
        </w:rPr>
        <w:t>Paulo Jair de Godoy</w:t>
      </w:r>
      <w:r w:rsidRPr="004B732E">
        <w:rPr>
          <w:rFonts w:ascii="Arial" w:hAnsi="Arial" w:cs="Arial"/>
          <w:b/>
          <w:bCs/>
          <w:color w:val="002060"/>
          <w:sz w:val="22"/>
          <w:szCs w:val="22"/>
        </w:rPr>
        <w:t xml:space="preserve">, </w:t>
      </w:r>
      <w:r w:rsidRPr="004B732E">
        <w:rPr>
          <w:rFonts w:ascii="Arial" w:hAnsi="Arial" w:cs="Arial"/>
          <w:bCs/>
          <w:color w:val="002060"/>
          <w:sz w:val="22"/>
          <w:szCs w:val="22"/>
          <w:lang w:eastAsia="pt-BR"/>
        </w:rPr>
        <w:t>dentro das possibilidades financeiras e legais, para que seja</w:t>
      </w:r>
      <w:r w:rsidR="00E77837" w:rsidRPr="004B732E">
        <w:rPr>
          <w:rFonts w:ascii="Arial" w:hAnsi="Arial" w:cs="Arial"/>
          <w:color w:val="002060"/>
          <w:sz w:val="22"/>
          <w:szCs w:val="22"/>
        </w:rPr>
        <w:t xml:space="preserve"> </w:t>
      </w:r>
      <w:r w:rsidR="001E4557" w:rsidRPr="004B732E">
        <w:rPr>
          <w:rFonts w:ascii="Arial" w:hAnsi="Arial" w:cs="Arial"/>
          <w:color w:val="002060"/>
          <w:sz w:val="22"/>
          <w:szCs w:val="22"/>
        </w:rPr>
        <w:t xml:space="preserve">realizada </w:t>
      </w:r>
      <w:r w:rsidR="00E77837" w:rsidRPr="004B732E">
        <w:rPr>
          <w:rFonts w:ascii="Arial" w:hAnsi="Arial" w:cs="Arial"/>
          <w:color w:val="002060"/>
          <w:sz w:val="22"/>
          <w:szCs w:val="22"/>
        </w:rPr>
        <w:t xml:space="preserve">a colocação de lixeira na </w:t>
      </w:r>
      <w:r w:rsidR="001E4557" w:rsidRPr="004B732E">
        <w:rPr>
          <w:rFonts w:ascii="Arial" w:hAnsi="Arial" w:cs="Arial"/>
          <w:color w:val="002060"/>
          <w:sz w:val="22"/>
          <w:szCs w:val="22"/>
        </w:rPr>
        <w:t xml:space="preserve">em frente </w:t>
      </w:r>
      <w:proofErr w:type="spellStart"/>
      <w:r w:rsidR="001E4557" w:rsidRPr="004B732E">
        <w:rPr>
          <w:rFonts w:ascii="Arial" w:hAnsi="Arial" w:cs="Arial"/>
          <w:color w:val="002060"/>
          <w:sz w:val="22"/>
          <w:szCs w:val="22"/>
        </w:rPr>
        <w:t>a</w:t>
      </w:r>
      <w:proofErr w:type="spellEnd"/>
      <w:r w:rsidR="001E4557" w:rsidRPr="004B732E">
        <w:rPr>
          <w:rFonts w:ascii="Arial" w:hAnsi="Arial" w:cs="Arial"/>
          <w:color w:val="002060"/>
          <w:sz w:val="22"/>
          <w:szCs w:val="22"/>
        </w:rPr>
        <w:t xml:space="preserve"> residência da Senhora Carla Pinheiro</w:t>
      </w:r>
      <w:r w:rsidR="001E4557" w:rsidRPr="004B732E">
        <w:rPr>
          <w:rFonts w:ascii="Arial" w:hAnsi="Arial" w:cs="Arial"/>
          <w:color w:val="002060"/>
          <w:sz w:val="22"/>
          <w:szCs w:val="22"/>
        </w:rPr>
        <w:t xml:space="preserve">, localizada </w:t>
      </w:r>
      <w:r w:rsidR="001E4557" w:rsidRPr="004B732E">
        <w:rPr>
          <w:rFonts w:ascii="Arial" w:hAnsi="Arial" w:cs="Arial"/>
          <w:color w:val="002060"/>
          <w:sz w:val="22"/>
          <w:szCs w:val="22"/>
        </w:rPr>
        <w:t xml:space="preserve">rua Francisco </w:t>
      </w:r>
      <w:proofErr w:type="spellStart"/>
      <w:r w:rsidR="001E4557" w:rsidRPr="004B732E">
        <w:rPr>
          <w:rFonts w:ascii="Arial" w:hAnsi="Arial" w:cs="Arial"/>
          <w:color w:val="002060"/>
          <w:sz w:val="22"/>
          <w:szCs w:val="22"/>
        </w:rPr>
        <w:t>Bonfada</w:t>
      </w:r>
      <w:proofErr w:type="spellEnd"/>
      <w:r w:rsidR="001E4557" w:rsidRPr="004B732E">
        <w:rPr>
          <w:rFonts w:ascii="Arial" w:hAnsi="Arial" w:cs="Arial"/>
          <w:color w:val="002060"/>
          <w:sz w:val="22"/>
          <w:szCs w:val="22"/>
        </w:rPr>
        <w:t xml:space="preserve"> na Vila Salto</w:t>
      </w:r>
      <w:r w:rsidR="001E4557" w:rsidRPr="004B732E">
        <w:rPr>
          <w:rFonts w:ascii="Arial" w:hAnsi="Arial" w:cs="Arial"/>
          <w:color w:val="002060"/>
          <w:sz w:val="22"/>
          <w:szCs w:val="22"/>
        </w:rPr>
        <w:t xml:space="preserve"> </w:t>
      </w:r>
      <w:r w:rsidR="001E4557" w:rsidRPr="004B732E">
        <w:rPr>
          <w:rFonts w:ascii="Arial" w:hAnsi="Arial" w:cs="Arial"/>
          <w:color w:val="002060"/>
          <w:sz w:val="22"/>
          <w:szCs w:val="22"/>
        </w:rPr>
        <w:t>- Bozano,</w:t>
      </w:r>
      <w:r w:rsidR="001E4557" w:rsidRPr="004B732E">
        <w:rPr>
          <w:rFonts w:ascii="Arial" w:hAnsi="Arial" w:cs="Arial"/>
          <w:color w:val="002060"/>
          <w:sz w:val="22"/>
          <w:szCs w:val="22"/>
        </w:rPr>
        <w:t xml:space="preserve"> RS</w:t>
      </w:r>
      <w:r w:rsidR="001E4557" w:rsidRPr="004B732E">
        <w:rPr>
          <w:rFonts w:ascii="Arial" w:hAnsi="Arial" w:cs="Arial"/>
          <w:color w:val="002060"/>
          <w:sz w:val="22"/>
          <w:szCs w:val="22"/>
        </w:rPr>
        <w:t>.</w:t>
      </w:r>
    </w:p>
    <w:p w14:paraId="78D44254" w14:textId="7C358D67" w:rsidR="00CB7AD5" w:rsidRPr="004B732E" w:rsidRDefault="00CB7AD5" w:rsidP="00CB7AD5">
      <w:pPr>
        <w:pStyle w:val="Recuodecorpodetexto"/>
        <w:ind w:firstLine="0"/>
        <w:rPr>
          <w:rFonts w:ascii="Arial" w:hAnsi="Arial" w:cs="Arial"/>
          <w:color w:val="002060"/>
          <w:sz w:val="22"/>
          <w:szCs w:val="22"/>
        </w:rPr>
      </w:pPr>
      <w:r w:rsidRPr="004B732E">
        <w:rPr>
          <w:rFonts w:ascii="Arial" w:hAnsi="Arial" w:cs="Arial"/>
          <w:bCs/>
          <w:color w:val="002060"/>
          <w:sz w:val="22"/>
          <w:szCs w:val="22"/>
          <w:lang w:eastAsia="pt-BR"/>
        </w:rPr>
        <w:t xml:space="preserve">- </w:t>
      </w:r>
      <w:r w:rsidRPr="004B732E">
        <w:rPr>
          <w:rFonts w:ascii="Arial" w:hAnsi="Arial" w:cs="Arial"/>
          <w:b/>
          <w:bCs/>
          <w:color w:val="002060"/>
          <w:sz w:val="22"/>
          <w:szCs w:val="22"/>
        </w:rPr>
        <w:t>I</w:t>
      </w:r>
      <w:r w:rsidRPr="004B732E">
        <w:rPr>
          <w:rFonts w:ascii="Arial" w:hAnsi="Arial" w:cs="Arial"/>
          <w:b/>
          <w:color w:val="002060"/>
          <w:sz w:val="22"/>
          <w:szCs w:val="22"/>
        </w:rPr>
        <w:t>ndicação nº 2</w:t>
      </w:r>
      <w:r w:rsidRPr="004B732E">
        <w:rPr>
          <w:rFonts w:ascii="Arial" w:hAnsi="Arial" w:cs="Arial"/>
          <w:b/>
          <w:color w:val="002060"/>
          <w:sz w:val="22"/>
          <w:szCs w:val="22"/>
        </w:rPr>
        <w:t>8</w:t>
      </w:r>
      <w:r w:rsidRPr="004B732E">
        <w:rPr>
          <w:rFonts w:ascii="Arial" w:hAnsi="Arial" w:cs="Arial"/>
          <w:b/>
          <w:color w:val="002060"/>
          <w:sz w:val="22"/>
          <w:szCs w:val="22"/>
        </w:rPr>
        <w:t>, do dia 24 de junho de 2022, do Vereador</w:t>
      </w:r>
      <w:r w:rsidRPr="004B732E">
        <w:rPr>
          <w:rFonts w:ascii="Arial" w:hAnsi="Arial" w:cs="Arial"/>
          <w:b/>
          <w:bCs/>
          <w:color w:val="002060"/>
          <w:sz w:val="22"/>
          <w:szCs w:val="22"/>
        </w:rPr>
        <w:t xml:space="preserve"> </w:t>
      </w:r>
      <w:r w:rsidRPr="004B732E">
        <w:rPr>
          <w:rFonts w:ascii="Arial" w:hAnsi="Arial" w:cs="Arial"/>
          <w:b/>
          <w:bCs/>
          <w:color w:val="002060"/>
          <w:sz w:val="22"/>
          <w:szCs w:val="22"/>
        </w:rPr>
        <w:t>Maurício José Vianna</w:t>
      </w:r>
      <w:r w:rsidRPr="004B732E">
        <w:rPr>
          <w:rFonts w:ascii="Arial" w:hAnsi="Arial" w:cs="Arial"/>
          <w:b/>
          <w:bCs/>
          <w:color w:val="002060"/>
          <w:sz w:val="22"/>
          <w:szCs w:val="22"/>
        </w:rPr>
        <w:t xml:space="preserve">, </w:t>
      </w:r>
      <w:r w:rsidRPr="004B732E">
        <w:rPr>
          <w:rFonts w:ascii="Arial" w:hAnsi="Arial" w:cs="Arial"/>
          <w:bCs/>
          <w:color w:val="002060"/>
          <w:sz w:val="22"/>
          <w:szCs w:val="22"/>
          <w:lang w:eastAsia="pt-BR"/>
        </w:rPr>
        <w:t xml:space="preserve">dentro das possibilidades financeiras e legais, para que </w:t>
      </w:r>
      <w:r w:rsidRPr="004B732E">
        <w:rPr>
          <w:rFonts w:ascii="Arial" w:hAnsi="Arial" w:cs="Arial"/>
          <w:color w:val="002060"/>
          <w:sz w:val="22"/>
          <w:szCs w:val="22"/>
        </w:rPr>
        <w:t>seja realizado estudo para que se efetive através de lei específica, a redução de carga horária dos servidores efetivos e celetistas da administração direta e indireta dos poderes executivo e legislativo de Bozano, que tiverem com os filhos com deficiência e que dependam de seus cuidados diretos, de acordo com modelo de legislação anexa.</w:t>
      </w:r>
    </w:p>
    <w:bookmarkEnd w:id="3"/>
    <w:p w14:paraId="64B46D5C" w14:textId="77777777" w:rsidR="00CB7AD5" w:rsidRPr="004B732E" w:rsidRDefault="00CB7AD5" w:rsidP="001E4557">
      <w:pPr>
        <w:pStyle w:val="Recuodecorpodetexto"/>
        <w:ind w:firstLine="0"/>
        <w:rPr>
          <w:rFonts w:ascii="Arial" w:hAnsi="Arial" w:cs="Arial"/>
          <w:color w:val="002060"/>
          <w:sz w:val="22"/>
          <w:szCs w:val="22"/>
        </w:rPr>
      </w:pPr>
    </w:p>
    <w:p w14:paraId="6C0A0705" w14:textId="6AF4106D" w:rsidR="00E77837" w:rsidRPr="004B732E" w:rsidRDefault="00A4522F" w:rsidP="00534467">
      <w:pPr>
        <w:pStyle w:val="Recuodecorpodetexto"/>
        <w:ind w:firstLine="0"/>
        <w:rPr>
          <w:rFonts w:ascii="Arial" w:hAnsi="Arial" w:cs="Arial"/>
          <w:b/>
          <w:bCs/>
          <w:color w:val="002060"/>
          <w:sz w:val="22"/>
          <w:szCs w:val="22"/>
        </w:rPr>
      </w:pPr>
      <w:bookmarkStart w:id="4" w:name="_Hlk107235005"/>
      <w:r w:rsidRPr="004B732E">
        <w:rPr>
          <w:rFonts w:ascii="Arial" w:hAnsi="Arial" w:cs="Arial"/>
          <w:b/>
          <w:bCs/>
          <w:color w:val="002060"/>
          <w:sz w:val="22"/>
          <w:szCs w:val="22"/>
        </w:rPr>
        <w:t>OFÍCIO</w:t>
      </w:r>
      <w:r w:rsidR="00426107" w:rsidRPr="004B732E">
        <w:rPr>
          <w:rFonts w:ascii="Arial" w:hAnsi="Arial" w:cs="Arial"/>
          <w:b/>
          <w:bCs/>
          <w:color w:val="002060"/>
          <w:sz w:val="22"/>
          <w:szCs w:val="22"/>
        </w:rPr>
        <w:t>S</w:t>
      </w:r>
      <w:r w:rsidRPr="004B732E">
        <w:rPr>
          <w:rFonts w:ascii="Arial" w:hAnsi="Arial" w:cs="Arial"/>
          <w:b/>
          <w:bCs/>
          <w:color w:val="002060"/>
          <w:sz w:val="22"/>
          <w:szCs w:val="22"/>
        </w:rPr>
        <w:t xml:space="preserve"> ENVIADO</w:t>
      </w:r>
      <w:r w:rsidR="00426107" w:rsidRPr="004B732E">
        <w:rPr>
          <w:rFonts w:ascii="Arial" w:hAnsi="Arial" w:cs="Arial"/>
          <w:b/>
          <w:bCs/>
          <w:color w:val="002060"/>
          <w:sz w:val="22"/>
          <w:szCs w:val="22"/>
        </w:rPr>
        <w:t>S</w:t>
      </w:r>
    </w:p>
    <w:p w14:paraId="6035EE52" w14:textId="77777777" w:rsidR="00046910" w:rsidRPr="004B732E" w:rsidRDefault="0064387F" w:rsidP="00534467">
      <w:pPr>
        <w:pStyle w:val="Recuodecorpodetexto"/>
        <w:ind w:firstLine="0"/>
        <w:rPr>
          <w:rFonts w:ascii="Arial" w:hAnsi="Arial" w:cs="Arial"/>
          <w:iCs/>
          <w:color w:val="002060"/>
          <w:sz w:val="22"/>
          <w:szCs w:val="18"/>
        </w:rPr>
      </w:pPr>
      <w:r w:rsidRPr="004B732E">
        <w:rPr>
          <w:rFonts w:ascii="Arial" w:hAnsi="Arial" w:cs="Arial"/>
          <w:b/>
          <w:bCs/>
          <w:iCs/>
          <w:color w:val="002060"/>
          <w:sz w:val="22"/>
          <w:szCs w:val="22"/>
        </w:rPr>
        <w:t xml:space="preserve">- </w:t>
      </w:r>
      <w:r w:rsidRPr="004B732E">
        <w:rPr>
          <w:rFonts w:ascii="Arial" w:hAnsi="Arial" w:cs="Arial"/>
          <w:b/>
          <w:bCs/>
          <w:iCs/>
          <w:color w:val="002060"/>
          <w:sz w:val="22"/>
          <w:szCs w:val="22"/>
        </w:rPr>
        <w:t>OF/CV 63/2022</w:t>
      </w:r>
      <w:r w:rsidRPr="004B732E">
        <w:rPr>
          <w:rFonts w:ascii="Arial" w:hAnsi="Arial" w:cs="Arial"/>
          <w:b/>
          <w:bCs/>
          <w:iCs/>
          <w:color w:val="002060"/>
          <w:sz w:val="22"/>
          <w:szCs w:val="22"/>
        </w:rPr>
        <w:t xml:space="preserve">, de 24/06/2022, </w:t>
      </w:r>
      <w:r w:rsidRPr="004B732E">
        <w:rPr>
          <w:rFonts w:ascii="Arial" w:hAnsi="Arial" w:cs="Arial"/>
          <w:iCs/>
          <w:color w:val="002060"/>
          <w:sz w:val="22"/>
          <w:szCs w:val="22"/>
        </w:rPr>
        <w:t xml:space="preserve">do vereador Paulo Jair de Godoy, ao vice presidente da </w:t>
      </w:r>
      <w:proofErr w:type="spellStart"/>
      <w:r w:rsidRPr="004B732E">
        <w:rPr>
          <w:rFonts w:ascii="Arial" w:hAnsi="Arial" w:cs="Arial"/>
          <w:iCs/>
          <w:color w:val="002060"/>
          <w:sz w:val="22"/>
          <w:szCs w:val="22"/>
        </w:rPr>
        <w:t>Ceriluz</w:t>
      </w:r>
      <w:proofErr w:type="spellEnd"/>
      <w:r w:rsidRPr="004B732E">
        <w:rPr>
          <w:rFonts w:ascii="Arial" w:hAnsi="Arial" w:cs="Arial"/>
          <w:iCs/>
          <w:color w:val="002060"/>
          <w:sz w:val="22"/>
          <w:szCs w:val="22"/>
        </w:rPr>
        <w:t xml:space="preserve">, </w:t>
      </w:r>
      <w:r w:rsidR="00046910" w:rsidRPr="004B732E">
        <w:rPr>
          <w:rFonts w:ascii="Arial" w:hAnsi="Arial" w:cs="Arial"/>
          <w:iCs/>
          <w:color w:val="002060"/>
          <w:sz w:val="22"/>
          <w:szCs w:val="18"/>
        </w:rPr>
        <w:t>Valmir Elton Seifert</w:t>
      </w:r>
      <w:r w:rsidR="00046910" w:rsidRPr="004B732E">
        <w:rPr>
          <w:rFonts w:ascii="Arial" w:hAnsi="Arial" w:cs="Arial"/>
          <w:iCs/>
          <w:color w:val="002060"/>
          <w:sz w:val="22"/>
          <w:szCs w:val="18"/>
        </w:rPr>
        <w:t>, solicitando apoio para realização de parceria entre a Clínica do Ciático de Ijuí e os associados da cooperativa, moradores de Bozano.</w:t>
      </w:r>
    </w:p>
    <w:p w14:paraId="474EFFDD" w14:textId="690A59B0" w:rsidR="00046910" w:rsidRPr="004B732E" w:rsidRDefault="00046910" w:rsidP="00046910">
      <w:pPr>
        <w:pStyle w:val="Recuodecorpodetexto"/>
        <w:ind w:firstLine="0"/>
        <w:rPr>
          <w:rFonts w:ascii="Arial" w:hAnsi="Arial" w:cs="Arial"/>
          <w:iCs/>
          <w:color w:val="002060"/>
          <w:sz w:val="22"/>
          <w:szCs w:val="18"/>
        </w:rPr>
      </w:pPr>
      <w:r w:rsidRPr="004B732E">
        <w:rPr>
          <w:rFonts w:ascii="Arial" w:hAnsi="Arial" w:cs="Arial"/>
          <w:b/>
          <w:bCs/>
          <w:iCs/>
          <w:color w:val="002060"/>
          <w:sz w:val="22"/>
          <w:szCs w:val="22"/>
        </w:rPr>
        <w:t>- OF/CV 6</w:t>
      </w:r>
      <w:r w:rsidRPr="004B732E">
        <w:rPr>
          <w:rFonts w:ascii="Arial" w:hAnsi="Arial" w:cs="Arial"/>
          <w:b/>
          <w:bCs/>
          <w:iCs/>
          <w:color w:val="002060"/>
          <w:sz w:val="22"/>
          <w:szCs w:val="22"/>
        </w:rPr>
        <w:t>4</w:t>
      </w:r>
      <w:r w:rsidRPr="004B732E">
        <w:rPr>
          <w:rFonts w:ascii="Arial" w:hAnsi="Arial" w:cs="Arial"/>
          <w:b/>
          <w:bCs/>
          <w:iCs/>
          <w:color w:val="002060"/>
          <w:sz w:val="22"/>
          <w:szCs w:val="22"/>
        </w:rPr>
        <w:t xml:space="preserve">/2022, de 24/06/2022, </w:t>
      </w:r>
      <w:r w:rsidRPr="004B732E">
        <w:rPr>
          <w:rFonts w:ascii="Arial" w:hAnsi="Arial" w:cs="Arial"/>
          <w:iCs/>
          <w:color w:val="002060"/>
          <w:sz w:val="22"/>
          <w:szCs w:val="22"/>
        </w:rPr>
        <w:t xml:space="preserve">do vereador Paulo Jair de Godoy, </w:t>
      </w:r>
      <w:r w:rsidRPr="004B732E">
        <w:rPr>
          <w:rFonts w:ascii="Arial" w:hAnsi="Arial" w:cs="Arial"/>
          <w:iCs/>
          <w:color w:val="002060"/>
          <w:sz w:val="22"/>
          <w:szCs w:val="22"/>
        </w:rPr>
        <w:t xml:space="preserve">a Secretaria da Saúde, Michele Sandri, parabenizando pela realização de maior cobertura vacinal entre os municípios da região relativa </w:t>
      </w:r>
      <w:proofErr w:type="gramStart"/>
      <w:r w:rsidRPr="004B732E">
        <w:rPr>
          <w:rFonts w:ascii="Arial" w:hAnsi="Arial" w:cs="Arial"/>
          <w:iCs/>
          <w:color w:val="002060"/>
          <w:sz w:val="22"/>
          <w:szCs w:val="22"/>
        </w:rPr>
        <w:t>a</w:t>
      </w:r>
      <w:proofErr w:type="gramEnd"/>
      <w:r w:rsidRPr="004B732E">
        <w:rPr>
          <w:rFonts w:ascii="Arial" w:hAnsi="Arial" w:cs="Arial"/>
          <w:iCs/>
          <w:color w:val="002060"/>
          <w:sz w:val="22"/>
          <w:szCs w:val="22"/>
        </w:rPr>
        <w:t xml:space="preserve"> campanha nacional de vacinação contra influenza 2022</w:t>
      </w:r>
      <w:r w:rsidRPr="004B732E">
        <w:rPr>
          <w:rFonts w:ascii="Arial" w:hAnsi="Arial" w:cs="Arial"/>
          <w:iCs/>
          <w:color w:val="002060"/>
          <w:sz w:val="22"/>
          <w:szCs w:val="18"/>
        </w:rPr>
        <w:t>.</w:t>
      </w:r>
    </w:p>
    <w:bookmarkEnd w:id="4"/>
    <w:p w14:paraId="15F35E7B" w14:textId="037B0EC9" w:rsidR="00B40BB2" w:rsidRPr="004B732E" w:rsidRDefault="00046910" w:rsidP="00046910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 w:val="22"/>
          <w:szCs w:val="22"/>
        </w:rPr>
      </w:pPr>
      <w:r w:rsidRPr="004B732E">
        <w:rPr>
          <w:rFonts w:ascii="Arial" w:hAnsi="Arial" w:cs="Arial"/>
          <w:iCs/>
          <w:sz w:val="22"/>
          <w:szCs w:val="18"/>
        </w:rPr>
        <w:t xml:space="preserve"> </w:t>
      </w:r>
    </w:p>
    <w:p w14:paraId="347C648F" w14:textId="77777777" w:rsidR="00B40BB2" w:rsidRPr="004B732E" w:rsidRDefault="00B40BB2" w:rsidP="00B40BB2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2"/>
          <w:szCs w:val="22"/>
        </w:rPr>
      </w:pPr>
      <w:r w:rsidRPr="004B732E">
        <w:rPr>
          <w:rFonts w:ascii="Arial" w:hAnsi="Arial" w:cs="Arial"/>
          <w:b/>
          <w:color w:val="002060"/>
          <w:sz w:val="22"/>
          <w:szCs w:val="22"/>
        </w:rPr>
        <w:t>PROJETO DE LEI DO EXECUTIVO</w:t>
      </w:r>
    </w:p>
    <w:p w14:paraId="232A8D8E" w14:textId="77777777" w:rsidR="00B40BB2" w:rsidRPr="004B732E" w:rsidRDefault="00B40BB2" w:rsidP="00B40BB2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2"/>
          <w:szCs w:val="22"/>
        </w:rPr>
      </w:pPr>
    </w:p>
    <w:p w14:paraId="32853EA1" w14:textId="0CFCBB43" w:rsidR="00B40BB2" w:rsidRPr="004B732E" w:rsidRDefault="00B40BB2" w:rsidP="00B40BB2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2"/>
          <w:szCs w:val="22"/>
        </w:rPr>
      </w:pPr>
      <w:r w:rsidRPr="004B732E">
        <w:rPr>
          <w:rFonts w:ascii="Arial" w:hAnsi="Arial" w:cs="Arial"/>
          <w:b/>
          <w:color w:val="002060"/>
          <w:sz w:val="22"/>
          <w:szCs w:val="22"/>
          <w:lang w:eastAsia="pt-BR"/>
        </w:rPr>
        <w:t xml:space="preserve">Projeto de lei n° 43/2022, </w:t>
      </w:r>
      <w:r w:rsidRPr="004B732E">
        <w:rPr>
          <w:rFonts w:ascii="Arial" w:hAnsi="Arial" w:cs="Arial"/>
          <w:bCs/>
          <w:color w:val="002060"/>
          <w:sz w:val="22"/>
          <w:szCs w:val="22"/>
          <w:lang w:eastAsia="pt-BR"/>
        </w:rPr>
        <w:t>de 20 de junho de 2022, que autoriza o Poder Executivo a abrir crédito adicional especial e dá outras providências – manutenção do bloco de atenção básica.</w:t>
      </w:r>
    </w:p>
    <w:p w14:paraId="3CC06940" w14:textId="4D1FB0F1" w:rsidR="00B40BB2" w:rsidRPr="004B732E" w:rsidRDefault="00B40BB2" w:rsidP="00B40BB2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2"/>
          <w:szCs w:val="22"/>
        </w:rPr>
      </w:pPr>
    </w:p>
    <w:p w14:paraId="53D3FEFE" w14:textId="77777777" w:rsidR="00046910" w:rsidRPr="004B732E" w:rsidRDefault="00046910" w:rsidP="00B40BB2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2"/>
          <w:szCs w:val="22"/>
        </w:rPr>
      </w:pPr>
    </w:p>
    <w:bookmarkEnd w:id="0"/>
    <w:bookmarkEnd w:id="1"/>
    <w:bookmarkEnd w:id="2"/>
    <w:p w14:paraId="3C929005" w14:textId="77777777" w:rsidR="00B40BB2" w:rsidRPr="004B732E" w:rsidRDefault="00B40BB2" w:rsidP="00B40BB2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2"/>
          <w:szCs w:val="22"/>
        </w:rPr>
      </w:pPr>
      <w:r w:rsidRPr="004B732E">
        <w:rPr>
          <w:rFonts w:ascii="Arial" w:hAnsi="Arial" w:cs="Arial"/>
          <w:b/>
          <w:bCs/>
          <w:color w:val="002060"/>
          <w:sz w:val="22"/>
          <w:szCs w:val="22"/>
        </w:rPr>
        <w:t>ORDEM DE VOTAÇÃO</w:t>
      </w:r>
    </w:p>
    <w:p w14:paraId="7AE34B24" w14:textId="77777777" w:rsidR="00B40BB2" w:rsidRPr="004B732E" w:rsidRDefault="00B40BB2" w:rsidP="00B40BB2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2"/>
          <w:szCs w:val="22"/>
        </w:rPr>
      </w:pPr>
      <w:bookmarkStart w:id="5" w:name="_Hlk107248159"/>
      <w:r w:rsidRPr="004B732E">
        <w:rPr>
          <w:rFonts w:ascii="Arial" w:hAnsi="Arial" w:cs="Arial"/>
          <w:b/>
          <w:color w:val="002060"/>
          <w:sz w:val="22"/>
          <w:szCs w:val="22"/>
          <w:lang w:eastAsia="pt-BR"/>
        </w:rPr>
        <w:t xml:space="preserve">Projeto de lei n° 42/2022, </w:t>
      </w:r>
      <w:r w:rsidRPr="004B732E">
        <w:rPr>
          <w:rFonts w:ascii="Arial" w:hAnsi="Arial" w:cs="Arial"/>
          <w:bCs/>
          <w:color w:val="002060"/>
          <w:sz w:val="22"/>
          <w:szCs w:val="22"/>
          <w:lang w:eastAsia="pt-BR"/>
        </w:rPr>
        <w:t xml:space="preserve">de 15 de junho de 2022, que dispõe sobre a retirada do Município do Consórcio Rota do </w:t>
      </w:r>
      <w:proofErr w:type="spellStart"/>
      <w:r w:rsidRPr="004B732E">
        <w:rPr>
          <w:rFonts w:ascii="Arial" w:hAnsi="Arial" w:cs="Arial"/>
          <w:bCs/>
          <w:color w:val="002060"/>
          <w:sz w:val="22"/>
          <w:szCs w:val="22"/>
          <w:lang w:eastAsia="pt-BR"/>
        </w:rPr>
        <w:t>Yucumã</w:t>
      </w:r>
      <w:proofErr w:type="spellEnd"/>
      <w:r w:rsidRPr="004B732E">
        <w:rPr>
          <w:rFonts w:ascii="Arial" w:hAnsi="Arial" w:cs="Arial"/>
          <w:bCs/>
          <w:color w:val="002060"/>
          <w:sz w:val="22"/>
          <w:szCs w:val="22"/>
          <w:lang w:eastAsia="pt-BR"/>
        </w:rPr>
        <w:t xml:space="preserve"> e dá outras providências.</w:t>
      </w:r>
      <w:bookmarkEnd w:id="5"/>
    </w:p>
    <w:sectPr w:rsidR="00B40BB2" w:rsidRPr="004B73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5F4C7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BB2"/>
    <w:rsid w:val="00046910"/>
    <w:rsid w:val="001E4557"/>
    <w:rsid w:val="00247BC2"/>
    <w:rsid w:val="00426107"/>
    <w:rsid w:val="004B732E"/>
    <w:rsid w:val="00534467"/>
    <w:rsid w:val="0064387F"/>
    <w:rsid w:val="00763557"/>
    <w:rsid w:val="00A4522F"/>
    <w:rsid w:val="00B40BB2"/>
    <w:rsid w:val="00CB7AD5"/>
    <w:rsid w:val="00E7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480A"/>
  <w15:chartTrackingRefBased/>
  <w15:docId w15:val="{E076EABE-CD3D-4982-8F61-BB11F362D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BB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40BB2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B40BB2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40BB2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6</cp:revision>
  <cp:lastPrinted>2022-06-27T19:25:00Z</cp:lastPrinted>
  <dcterms:created xsi:type="dcterms:W3CDTF">2022-06-21T13:14:00Z</dcterms:created>
  <dcterms:modified xsi:type="dcterms:W3CDTF">2022-06-27T22:16:00Z</dcterms:modified>
</cp:coreProperties>
</file>