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3E75" w14:textId="244AC569" w:rsidR="002B1FFC" w:rsidRPr="00FA6C63" w:rsidRDefault="002B1FFC" w:rsidP="002B1FFC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bookmarkStart w:id="0" w:name="_Hlk116302382"/>
      <w:r w:rsidRPr="00FA6C63">
        <w:rPr>
          <w:rFonts w:ascii="Arial" w:hAnsi="Arial" w:cs="Arial"/>
          <w:b/>
          <w:color w:val="002060"/>
          <w:sz w:val="24"/>
          <w:szCs w:val="24"/>
        </w:rPr>
        <w:t>3</w:t>
      </w:r>
      <w:r>
        <w:rPr>
          <w:rFonts w:ascii="Arial" w:hAnsi="Arial" w:cs="Arial"/>
          <w:b/>
          <w:color w:val="002060"/>
          <w:sz w:val="24"/>
          <w:szCs w:val="24"/>
        </w:rPr>
        <w:t>4</w:t>
      </w:r>
      <w:r w:rsidRPr="00FA6C63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>
        <w:rPr>
          <w:rFonts w:ascii="Arial" w:hAnsi="Arial" w:cs="Arial"/>
          <w:b/>
          <w:color w:val="002060"/>
          <w:sz w:val="24"/>
          <w:szCs w:val="24"/>
        </w:rPr>
        <w:t>24</w:t>
      </w:r>
      <w:r w:rsidRPr="00FA6C63">
        <w:rPr>
          <w:rFonts w:ascii="Arial" w:hAnsi="Arial" w:cs="Arial"/>
          <w:b/>
          <w:color w:val="002060"/>
          <w:sz w:val="24"/>
          <w:szCs w:val="24"/>
        </w:rPr>
        <w:t>/10/2022</w:t>
      </w:r>
    </w:p>
    <w:p w14:paraId="71D102F1" w14:textId="77777777" w:rsidR="002B1FFC" w:rsidRPr="00FA6C63" w:rsidRDefault="002B1FFC" w:rsidP="002B1FFC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1" w:name="_Hlk110865796"/>
      <w:bookmarkStart w:id="2" w:name="_Hlk115101323"/>
      <w:bookmarkStart w:id="3" w:name="_Hlk113887120"/>
    </w:p>
    <w:bookmarkEnd w:id="0"/>
    <w:bookmarkEnd w:id="1"/>
    <w:bookmarkEnd w:id="2"/>
    <w:bookmarkEnd w:id="3"/>
    <w:p w14:paraId="7A6ABBBA" w14:textId="77777777" w:rsidR="002B1FFC" w:rsidRPr="0036425C" w:rsidRDefault="002B1FFC" w:rsidP="002B1FFC">
      <w:pPr>
        <w:pStyle w:val="PargrafodaLista"/>
        <w:spacing w:line="360" w:lineRule="auto"/>
        <w:ind w:left="0"/>
        <w:jc w:val="both"/>
        <w:rPr>
          <w:rFonts w:ascii="Arial" w:hAnsi="Arial" w:cs="Arial"/>
          <w:iCs/>
          <w:color w:val="002060"/>
          <w:sz w:val="24"/>
          <w:szCs w:val="24"/>
          <w:highlight w:val="yellow"/>
        </w:rPr>
      </w:pPr>
    </w:p>
    <w:p w14:paraId="331B91AA" w14:textId="77777777" w:rsidR="00181BBD" w:rsidRPr="00FA6C63" w:rsidRDefault="00181BBD" w:rsidP="00181BBD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FA6C63">
        <w:rPr>
          <w:rFonts w:ascii="Arial" w:hAnsi="Arial" w:cs="Arial"/>
          <w:b/>
          <w:bCs/>
          <w:color w:val="002060"/>
          <w:sz w:val="24"/>
          <w:szCs w:val="24"/>
        </w:rPr>
        <w:t>OFÍCIOS ENVIADOS</w:t>
      </w:r>
    </w:p>
    <w:p w14:paraId="43AFFA9A" w14:textId="4E11E30A" w:rsidR="00181BBD" w:rsidRPr="00FA6C63" w:rsidRDefault="00181BBD" w:rsidP="00181BBD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  <w:sz w:val="24"/>
          <w:szCs w:val="24"/>
        </w:rPr>
      </w:pPr>
      <w:r w:rsidRPr="00FA6C63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OF CV </w:t>
      </w:r>
      <w:r>
        <w:rPr>
          <w:rFonts w:ascii="Arial" w:hAnsi="Arial" w:cs="Arial"/>
          <w:b/>
          <w:bCs/>
          <w:iCs/>
          <w:color w:val="002060"/>
          <w:sz w:val="24"/>
          <w:szCs w:val="24"/>
        </w:rPr>
        <w:t>101</w:t>
      </w:r>
      <w:r w:rsidRPr="00FA6C63">
        <w:rPr>
          <w:rFonts w:ascii="Arial" w:hAnsi="Arial" w:cs="Arial"/>
          <w:b/>
          <w:bCs/>
          <w:iCs/>
          <w:color w:val="002060"/>
          <w:sz w:val="24"/>
          <w:szCs w:val="24"/>
        </w:rPr>
        <w:t>/2022</w:t>
      </w:r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, de </w:t>
      </w:r>
      <w:r>
        <w:rPr>
          <w:rFonts w:ascii="Arial" w:hAnsi="Arial" w:cs="Arial"/>
          <w:iCs/>
          <w:color w:val="002060"/>
          <w:sz w:val="24"/>
          <w:szCs w:val="24"/>
        </w:rPr>
        <w:t>20</w:t>
      </w:r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 de outubro de 2022, do vereador Maurício José Vianna ao</w:t>
      </w:r>
      <w:r>
        <w:rPr>
          <w:rFonts w:ascii="Arial" w:hAnsi="Arial" w:cs="Arial"/>
          <w:iCs/>
          <w:color w:val="002060"/>
          <w:sz w:val="24"/>
          <w:szCs w:val="24"/>
        </w:rPr>
        <w:t xml:space="preserve"> Prefeito Municipal</w:t>
      </w:r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, solicitando </w:t>
      </w:r>
      <w:r>
        <w:rPr>
          <w:rFonts w:ascii="Arial" w:hAnsi="Arial" w:cs="Arial"/>
          <w:iCs/>
          <w:color w:val="002060"/>
          <w:sz w:val="24"/>
          <w:szCs w:val="24"/>
        </w:rPr>
        <w:t>o cadastramento do termo de adesão do Município no Programa Alimenta Brasil</w:t>
      </w:r>
      <w:r w:rsidRPr="00FA6C63">
        <w:rPr>
          <w:rFonts w:ascii="Arial" w:hAnsi="Arial" w:cs="Arial"/>
          <w:color w:val="002060"/>
          <w:sz w:val="24"/>
          <w:szCs w:val="24"/>
        </w:rPr>
        <w:t>.</w:t>
      </w:r>
    </w:p>
    <w:p w14:paraId="4198104D" w14:textId="77777777" w:rsidR="002B1FFC" w:rsidRPr="00FA6C63" w:rsidRDefault="002B1FFC" w:rsidP="002B1FFC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01B62102" w14:textId="77777777" w:rsidR="002B1FFC" w:rsidRPr="00FA6C63" w:rsidRDefault="002B1FFC" w:rsidP="002B1FFC">
      <w:pPr>
        <w:pStyle w:val="Recuodecorpodetexto"/>
        <w:rPr>
          <w:rFonts w:ascii="Arial" w:hAnsi="Arial" w:cs="Arial"/>
          <w:color w:val="002060"/>
          <w:szCs w:val="24"/>
        </w:rPr>
      </w:pPr>
      <w:bookmarkStart w:id="4" w:name="_Hlk69718661"/>
    </w:p>
    <w:bookmarkEnd w:id="4"/>
    <w:p w14:paraId="431D04B2" w14:textId="77777777" w:rsidR="002B1FFC" w:rsidRPr="00FA6C63" w:rsidRDefault="002B1FFC" w:rsidP="002B1FF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FA6C63">
        <w:rPr>
          <w:rFonts w:ascii="Arial" w:hAnsi="Arial" w:cs="Arial"/>
          <w:b/>
          <w:bCs/>
          <w:color w:val="002060"/>
          <w:sz w:val="24"/>
          <w:szCs w:val="24"/>
        </w:rPr>
        <w:t>PROJETOS DE LEI DO EXECUTIVO</w:t>
      </w:r>
    </w:p>
    <w:p w14:paraId="4B49F8A2" w14:textId="447E9307" w:rsidR="002B1FFC" w:rsidRPr="006313FF" w:rsidRDefault="002B1FFC" w:rsidP="002B1FFC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bookmarkStart w:id="5" w:name="_Hlk116912880"/>
      <w:r w:rsidRPr="00661B53">
        <w:rPr>
          <w:rFonts w:ascii="Arial" w:hAnsi="Arial" w:cs="Arial"/>
          <w:b/>
          <w:bCs/>
          <w:iCs/>
          <w:color w:val="002060"/>
          <w:szCs w:val="24"/>
        </w:rPr>
        <w:t>Projeto de lei Executivo n° 7</w:t>
      </w:r>
      <w:r>
        <w:rPr>
          <w:rFonts w:ascii="Arial" w:hAnsi="Arial" w:cs="Arial"/>
          <w:b/>
          <w:bCs/>
          <w:iCs/>
          <w:color w:val="002060"/>
          <w:szCs w:val="24"/>
        </w:rPr>
        <w:t>4</w:t>
      </w:r>
      <w:r w:rsidRPr="00661B53">
        <w:rPr>
          <w:rFonts w:ascii="Arial" w:hAnsi="Arial" w:cs="Arial"/>
          <w:b/>
          <w:bCs/>
          <w:iCs/>
          <w:color w:val="002060"/>
          <w:szCs w:val="24"/>
        </w:rPr>
        <w:t>/2022, de 1</w:t>
      </w:r>
      <w:r>
        <w:rPr>
          <w:rFonts w:ascii="Arial" w:hAnsi="Arial" w:cs="Arial"/>
          <w:b/>
          <w:bCs/>
          <w:iCs/>
          <w:color w:val="002060"/>
          <w:szCs w:val="24"/>
        </w:rPr>
        <w:t>7</w:t>
      </w:r>
      <w:r w:rsidRPr="00661B53">
        <w:rPr>
          <w:rFonts w:ascii="Arial" w:hAnsi="Arial" w:cs="Arial"/>
          <w:b/>
          <w:bCs/>
          <w:iCs/>
          <w:color w:val="002060"/>
          <w:szCs w:val="24"/>
        </w:rPr>
        <w:t xml:space="preserve"> de outubro de 2022, </w:t>
      </w:r>
      <w:r w:rsidRPr="00661B53">
        <w:rPr>
          <w:rFonts w:ascii="Arial" w:hAnsi="Arial" w:cs="Arial"/>
          <w:iCs/>
          <w:color w:val="002060"/>
          <w:szCs w:val="24"/>
        </w:rPr>
        <w:t xml:space="preserve">que </w:t>
      </w:r>
      <w:r>
        <w:rPr>
          <w:rFonts w:ascii="Arial" w:hAnsi="Arial" w:cs="Arial"/>
          <w:iCs/>
          <w:color w:val="002060"/>
          <w:szCs w:val="24"/>
        </w:rPr>
        <w:t>estende aos conselheiros tutelares o programa de alimentação ao servidor e dá outras providências</w:t>
      </w:r>
      <w:r w:rsidRPr="00661B53">
        <w:rPr>
          <w:rFonts w:ascii="Arial" w:hAnsi="Arial" w:cs="Arial"/>
          <w:iCs/>
          <w:color w:val="002060"/>
          <w:szCs w:val="24"/>
        </w:rPr>
        <w:t>.</w:t>
      </w:r>
    </w:p>
    <w:p w14:paraId="66B2C452" w14:textId="0EEF4925" w:rsidR="006313FF" w:rsidRPr="00661B53" w:rsidRDefault="006313FF" w:rsidP="006313FF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661B53">
        <w:rPr>
          <w:rFonts w:ascii="Arial" w:hAnsi="Arial" w:cs="Arial"/>
          <w:b/>
          <w:bCs/>
          <w:iCs/>
          <w:color w:val="002060"/>
          <w:szCs w:val="24"/>
        </w:rPr>
        <w:t>Projeto de lei Executivo n° 7</w:t>
      </w:r>
      <w:r>
        <w:rPr>
          <w:rFonts w:ascii="Arial" w:hAnsi="Arial" w:cs="Arial"/>
          <w:b/>
          <w:bCs/>
          <w:iCs/>
          <w:color w:val="002060"/>
          <w:szCs w:val="24"/>
        </w:rPr>
        <w:t>5</w:t>
      </w:r>
      <w:r w:rsidRPr="00661B53">
        <w:rPr>
          <w:rFonts w:ascii="Arial" w:hAnsi="Arial" w:cs="Arial"/>
          <w:b/>
          <w:bCs/>
          <w:iCs/>
          <w:color w:val="002060"/>
          <w:szCs w:val="24"/>
        </w:rPr>
        <w:t xml:space="preserve">/2022, de </w:t>
      </w:r>
      <w:r w:rsidR="00BD69B3">
        <w:rPr>
          <w:rFonts w:ascii="Arial" w:hAnsi="Arial" w:cs="Arial"/>
          <w:b/>
          <w:bCs/>
          <w:iCs/>
          <w:color w:val="002060"/>
          <w:szCs w:val="24"/>
        </w:rPr>
        <w:t>2</w:t>
      </w:r>
      <w:r w:rsidRPr="00661B53">
        <w:rPr>
          <w:rFonts w:ascii="Arial" w:hAnsi="Arial" w:cs="Arial"/>
          <w:b/>
          <w:bCs/>
          <w:iCs/>
          <w:color w:val="002060"/>
          <w:szCs w:val="24"/>
        </w:rPr>
        <w:t xml:space="preserve">0 de outubro de 2022, </w:t>
      </w:r>
      <w:r w:rsidRPr="00661B53">
        <w:rPr>
          <w:rFonts w:ascii="Arial" w:hAnsi="Arial" w:cs="Arial"/>
          <w:iCs/>
          <w:color w:val="002060"/>
          <w:szCs w:val="24"/>
        </w:rPr>
        <w:t>que autoriza o poder executivo a abrir crédito adicional especial e dá outras providências.</w:t>
      </w:r>
    </w:p>
    <w:p w14:paraId="73227718" w14:textId="77777777" w:rsidR="006313FF" w:rsidRDefault="006313FF" w:rsidP="006313FF"/>
    <w:p w14:paraId="46DB3DDF" w14:textId="77777777" w:rsidR="006313FF" w:rsidRPr="00661B53" w:rsidRDefault="006313FF" w:rsidP="006313FF">
      <w:pPr>
        <w:pStyle w:val="Recuodecorpodetexto"/>
        <w:ind w:firstLine="0"/>
        <w:rPr>
          <w:color w:val="002060"/>
          <w:szCs w:val="24"/>
        </w:rPr>
      </w:pPr>
    </w:p>
    <w:bookmarkEnd w:id="5"/>
    <w:p w14:paraId="6FD432C5" w14:textId="77777777" w:rsidR="002B1FFC" w:rsidRPr="00FA6C63" w:rsidRDefault="002B1FFC" w:rsidP="002B1FFC">
      <w:pPr>
        <w:rPr>
          <w:color w:val="002060"/>
          <w:sz w:val="24"/>
          <w:szCs w:val="24"/>
        </w:rPr>
      </w:pPr>
    </w:p>
    <w:p w14:paraId="52F5BEE9" w14:textId="77777777" w:rsidR="002B1FFC" w:rsidRDefault="002B1FFC" w:rsidP="002B1FFC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FA6C63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ORDEM DE VOTAÇÃO:</w:t>
      </w:r>
    </w:p>
    <w:p w14:paraId="780EA157" w14:textId="060B5414" w:rsidR="002B1FFC" w:rsidRPr="00661B53" w:rsidRDefault="002B1FFC" w:rsidP="002B1FFC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661B53">
        <w:rPr>
          <w:rFonts w:ascii="Arial" w:hAnsi="Arial" w:cs="Arial"/>
          <w:b/>
          <w:bCs/>
          <w:iCs/>
          <w:color w:val="002060"/>
          <w:szCs w:val="24"/>
        </w:rPr>
        <w:t xml:space="preserve">Projeto de lei Executivo n° 73/2022, de </w:t>
      </w:r>
      <w:r w:rsidR="00BD69B3">
        <w:rPr>
          <w:rFonts w:ascii="Arial" w:hAnsi="Arial" w:cs="Arial"/>
          <w:b/>
          <w:bCs/>
          <w:iCs/>
          <w:color w:val="002060"/>
          <w:szCs w:val="24"/>
        </w:rPr>
        <w:t>1</w:t>
      </w:r>
      <w:r w:rsidRPr="00661B53">
        <w:rPr>
          <w:rFonts w:ascii="Arial" w:hAnsi="Arial" w:cs="Arial"/>
          <w:b/>
          <w:bCs/>
          <w:iCs/>
          <w:color w:val="002060"/>
          <w:szCs w:val="24"/>
        </w:rPr>
        <w:t xml:space="preserve">0 de outubro de 2022, </w:t>
      </w:r>
      <w:r w:rsidRPr="00661B53">
        <w:rPr>
          <w:rFonts w:ascii="Arial" w:hAnsi="Arial" w:cs="Arial"/>
          <w:iCs/>
          <w:color w:val="002060"/>
          <w:szCs w:val="24"/>
        </w:rPr>
        <w:t>que autoriza o poder executivo a abrir crédito adicional especial e dá outras providências.</w:t>
      </w:r>
    </w:p>
    <w:p w14:paraId="3AFF09B9" w14:textId="77777777" w:rsidR="00FE7C8E" w:rsidRDefault="00FE7C8E"/>
    <w:sectPr w:rsidR="00FE7C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EC0586"/>
    <w:multiLevelType w:val="hybridMultilevel"/>
    <w:tmpl w:val="9B1CF3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FFC"/>
    <w:rsid w:val="00060801"/>
    <w:rsid w:val="00181BBD"/>
    <w:rsid w:val="002B1FFC"/>
    <w:rsid w:val="006313FF"/>
    <w:rsid w:val="00747B43"/>
    <w:rsid w:val="00BD69B3"/>
    <w:rsid w:val="00FE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3B596"/>
  <w15:chartTrackingRefBased/>
  <w15:docId w15:val="{1BC0E9EC-02B4-403B-BD0E-44F3EC324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FF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2B1FFC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B1FFC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2B1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6</cp:revision>
  <dcterms:created xsi:type="dcterms:W3CDTF">2022-10-20T11:04:00Z</dcterms:created>
  <dcterms:modified xsi:type="dcterms:W3CDTF">2022-10-24T17:06:00Z</dcterms:modified>
</cp:coreProperties>
</file>