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86337" w14:textId="700C1E2E" w:rsidR="008A37F5" w:rsidRPr="00C05884" w:rsidRDefault="008A37F5" w:rsidP="008A37F5">
      <w:pPr>
        <w:spacing w:line="360" w:lineRule="auto"/>
        <w:jc w:val="center"/>
        <w:rPr>
          <w:rFonts w:ascii="Arial" w:hAnsi="Arial" w:cs="Arial"/>
          <w:b/>
          <w:color w:val="44546A" w:themeColor="text2"/>
          <w:sz w:val="24"/>
          <w:szCs w:val="24"/>
        </w:rPr>
      </w:pPr>
      <w:r w:rsidRPr="00C05884">
        <w:rPr>
          <w:rFonts w:ascii="Arial" w:hAnsi="Arial" w:cs="Arial"/>
          <w:b/>
          <w:color w:val="44546A" w:themeColor="text2"/>
          <w:sz w:val="24"/>
          <w:szCs w:val="24"/>
        </w:rPr>
        <w:t>43ª SESSÃO ORDINÁRIA - DIA 26/12/2022</w:t>
      </w:r>
    </w:p>
    <w:p w14:paraId="01F30FB9" w14:textId="77777777" w:rsidR="008A37F5" w:rsidRPr="00C05884" w:rsidRDefault="008A37F5" w:rsidP="008A37F5">
      <w:pPr>
        <w:spacing w:line="360" w:lineRule="auto"/>
        <w:ind w:right="-142"/>
        <w:jc w:val="both"/>
        <w:rPr>
          <w:rFonts w:ascii="Arial" w:eastAsia="Arial" w:hAnsi="Arial" w:cs="Arial"/>
          <w:b/>
          <w:color w:val="44546A" w:themeColor="text2"/>
          <w:sz w:val="24"/>
          <w:szCs w:val="24"/>
          <w:lang w:eastAsia="pt-BR"/>
        </w:rPr>
      </w:pPr>
      <w:bookmarkStart w:id="0" w:name="_Hlk115101323"/>
    </w:p>
    <w:bookmarkEnd w:id="0"/>
    <w:p w14:paraId="64AEDE68" w14:textId="77777777" w:rsidR="008A37F5" w:rsidRPr="00C05884" w:rsidRDefault="008A37F5" w:rsidP="008A37F5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44546A" w:themeColor="text2"/>
          <w:sz w:val="24"/>
          <w:szCs w:val="24"/>
        </w:rPr>
      </w:pPr>
    </w:p>
    <w:p w14:paraId="23973073" w14:textId="77777777" w:rsidR="008A37F5" w:rsidRPr="00C05884" w:rsidRDefault="008A37F5" w:rsidP="008A37F5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44546A" w:themeColor="text2"/>
          <w:sz w:val="24"/>
          <w:szCs w:val="24"/>
        </w:rPr>
      </w:pPr>
      <w:bookmarkStart w:id="1" w:name="_Hlk122956254"/>
      <w:r w:rsidRPr="00C05884">
        <w:rPr>
          <w:rFonts w:ascii="Arial" w:hAnsi="Arial" w:cs="Arial"/>
          <w:b/>
          <w:bCs/>
          <w:color w:val="44546A" w:themeColor="text2"/>
          <w:sz w:val="24"/>
          <w:szCs w:val="24"/>
        </w:rPr>
        <w:t>PROJETOS DE LEI DO EXECUTIVO</w:t>
      </w:r>
    </w:p>
    <w:p w14:paraId="6890B0CA" w14:textId="29615B19" w:rsidR="00BA3607" w:rsidRPr="00C05884" w:rsidRDefault="00BA3607" w:rsidP="009F34EE">
      <w:pPr>
        <w:pStyle w:val="Recuodecorpodetexto"/>
        <w:numPr>
          <w:ilvl w:val="0"/>
          <w:numId w:val="7"/>
        </w:numPr>
        <w:ind w:left="0" w:firstLine="0"/>
        <w:rPr>
          <w:rFonts w:ascii="Arial" w:hAnsi="Arial" w:cs="Arial"/>
          <w:color w:val="44546A" w:themeColor="text2"/>
          <w:szCs w:val="24"/>
        </w:rPr>
      </w:pPr>
      <w:bookmarkStart w:id="2" w:name="_Hlk122357026"/>
      <w:r w:rsidRPr="00C05884">
        <w:rPr>
          <w:rFonts w:ascii="Arial" w:hAnsi="Arial" w:cs="Arial"/>
          <w:b/>
          <w:bCs/>
          <w:color w:val="44546A" w:themeColor="text2"/>
          <w:szCs w:val="24"/>
          <w:shd w:val="clear" w:color="auto" w:fill="FFFFFF"/>
        </w:rPr>
        <w:t>Projeto de lei do executivo n° 83/2022, de 26 de dezembro de 2022,</w:t>
      </w:r>
      <w:r w:rsidRPr="00C05884">
        <w:rPr>
          <w:rFonts w:ascii="Arial" w:hAnsi="Arial" w:cs="Arial"/>
          <w:color w:val="44546A" w:themeColor="text2"/>
          <w:szCs w:val="24"/>
          <w:shd w:val="clear" w:color="auto" w:fill="FFFFFF"/>
        </w:rPr>
        <w:t xml:space="preserve"> </w:t>
      </w:r>
      <w:r w:rsidR="004E5A92">
        <w:rPr>
          <w:rFonts w:ascii="Arial" w:hAnsi="Arial" w:cs="Arial"/>
          <w:color w:val="44546A" w:themeColor="text2"/>
          <w:szCs w:val="24"/>
          <w:shd w:val="clear" w:color="auto" w:fill="FFFFFF"/>
        </w:rPr>
        <w:t xml:space="preserve">que </w:t>
      </w:r>
      <w:r w:rsidRPr="00C05884">
        <w:rPr>
          <w:rFonts w:ascii="Arial" w:hAnsi="Arial" w:cs="Arial"/>
          <w:color w:val="44546A" w:themeColor="text2"/>
          <w:szCs w:val="24"/>
          <w:shd w:val="clear" w:color="auto" w:fill="FFFFFF"/>
        </w:rPr>
        <w:t>autoriza o executivo a conceder gratificação aos profissionais da saúde que atuam na atenção primária, pelo cumprimento de etapas do programa estadual de incentivos para a atenção primária à saúde</w:t>
      </w:r>
      <w:r w:rsidR="002A2AB6" w:rsidRPr="00C05884">
        <w:rPr>
          <w:rFonts w:ascii="Arial" w:hAnsi="Arial" w:cs="Arial"/>
          <w:color w:val="44546A" w:themeColor="text2"/>
          <w:szCs w:val="24"/>
          <w:shd w:val="clear" w:color="auto" w:fill="FFFFFF"/>
        </w:rPr>
        <w:t xml:space="preserve"> –</w:t>
      </w:r>
      <w:r w:rsidRPr="00C05884">
        <w:rPr>
          <w:rFonts w:ascii="Arial" w:hAnsi="Arial" w:cs="Arial"/>
          <w:color w:val="44546A" w:themeColor="text2"/>
          <w:szCs w:val="24"/>
          <w:shd w:val="clear" w:color="auto" w:fill="FFFFFF"/>
        </w:rPr>
        <w:t xml:space="preserve"> PIAPS</w:t>
      </w:r>
    </w:p>
    <w:bookmarkEnd w:id="1"/>
    <w:p w14:paraId="1AC34447" w14:textId="25B2BD93" w:rsidR="002A2AB6" w:rsidRPr="00C05884" w:rsidRDefault="002A2AB6" w:rsidP="002A2AB6">
      <w:pPr>
        <w:pStyle w:val="Recuodecorpodetexto"/>
        <w:ind w:firstLine="0"/>
        <w:rPr>
          <w:rFonts w:ascii="Arial" w:hAnsi="Arial" w:cs="Arial"/>
          <w:color w:val="44546A" w:themeColor="text2"/>
          <w:szCs w:val="24"/>
        </w:rPr>
      </w:pPr>
    </w:p>
    <w:p w14:paraId="551F642D" w14:textId="77777777" w:rsidR="002A2AB6" w:rsidRPr="00C05884" w:rsidRDefault="002A2AB6" w:rsidP="002A2AB6">
      <w:pPr>
        <w:pStyle w:val="Recuodecorpodetexto"/>
        <w:ind w:firstLine="0"/>
        <w:rPr>
          <w:rFonts w:ascii="Arial" w:hAnsi="Arial" w:cs="Arial"/>
          <w:color w:val="44546A" w:themeColor="text2"/>
          <w:szCs w:val="24"/>
        </w:rPr>
      </w:pPr>
    </w:p>
    <w:bookmarkEnd w:id="2"/>
    <w:p w14:paraId="4A90F513" w14:textId="77777777" w:rsidR="008A37F5" w:rsidRPr="00C05884" w:rsidRDefault="008A37F5" w:rsidP="008A37F5">
      <w:pPr>
        <w:pStyle w:val="Recuodecorpodetexto"/>
        <w:ind w:firstLine="0"/>
        <w:rPr>
          <w:rFonts w:ascii="Arial" w:hAnsi="Arial" w:cs="Arial"/>
          <w:b/>
          <w:bCs/>
          <w:iCs/>
          <w:color w:val="44546A" w:themeColor="text2"/>
          <w:szCs w:val="24"/>
        </w:rPr>
      </w:pPr>
    </w:p>
    <w:p w14:paraId="3616C640" w14:textId="77777777" w:rsidR="008A37F5" w:rsidRPr="00C05884" w:rsidRDefault="008A37F5" w:rsidP="008A37F5">
      <w:pPr>
        <w:pStyle w:val="Recuodecorpodetexto"/>
        <w:ind w:firstLine="0"/>
        <w:rPr>
          <w:rFonts w:ascii="Arial" w:hAnsi="Arial" w:cs="Arial"/>
          <w:b/>
          <w:bCs/>
          <w:iCs/>
          <w:color w:val="44546A" w:themeColor="text2"/>
          <w:szCs w:val="24"/>
        </w:rPr>
      </w:pPr>
      <w:r w:rsidRPr="00C05884">
        <w:rPr>
          <w:rFonts w:ascii="Arial" w:hAnsi="Arial" w:cs="Arial"/>
          <w:b/>
          <w:bCs/>
          <w:iCs/>
          <w:color w:val="44546A" w:themeColor="text2"/>
          <w:szCs w:val="24"/>
        </w:rPr>
        <w:t>ORDEM DE VOTAÇÃO:</w:t>
      </w:r>
    </w:p>
    <w:p w14:paraId="2F7B4B59" w14:textId="0C5B1884" w:rsidR="008A37F5" w:rsidRPr="00C05884" w:rsidRDefault="008A37F5" w:rsidP="008A37F5">
      <w:pPr>
        <w:pStyle w:val="Recuodecorpodetexto"/>
        <w:numPr>
          <w:ilvl w:val="0"/>
          <w:numId w:val="3"/>
        </w:numPr>
        <w:ind w:left="0" w:firstLine="0"/>
        <w:rPr>
          <w:rFonts w:ascii="Arial" w:hAnsi="Arial" w:cs="Arial"/>
          <w:b/>
          <w:bCs/>
          <w:iCs/>
          <w:color w:val="44546A" w:themeColor="text2"/>
          <w:szCs w:val="24"/>
        </w:rPr>
      </w:pPr>
      <w:bookmarkStart w:id="3" w:name="_Hlk113887071"/>
      <w:r w:rsidRPr="00C05884">
        <w:rPr>
          <w:rFonts w:ascii="Arial" w:hAnsi="Arial" w:cs="Arial"/>
          <w:b/>
          <w:bCs/>
          <w:iCs/>
          <w:color w:val="44546A" w:themeColor="text2"/>
          <w:szCs w:val="24"/>
        </w:rPr>
        <w:t xml:space="preserve">Moção n° 11/2022, </w:t>
      </w:r>
      <w:r w:rsidRPr="00C05884">
        <w:rPr>
          <w:rFonts w:ascii="Arial" w:hAnsi="Arial" w:cs="Arial"/>
          <w:iCs/>
          <w:color w:val="44546A" w:themeColor="text2"/>
          <w:szCs w:val="24"/>
        </w:rPr>
        <w:t xml:space="preserve">de 15 de dezembro de 2022, proposto pelo vereador Maurício José Vianna, que trata da Moção de Congratulação </w:t>
      </w:r>
      <w:bookmarkStart w:id="4" w:name="_Hlk98767205"/>
      <w:r w:rsidRPr="00C05884">
        <w:rPr>
          <w:rFonts w:ascii="Arial" w:hAnsi="Arial" w:cs="Arial"/>
          <w:color w:val="44546A" w:themeColor="text2"/>
          <w:szCs w:val="24"/>
        </w:rPr>
        <w:t xml:space="preserve">ao Sr. </w:t>
      </w:r>
      <w:proofErr w:type="spellStart"/>
      <w:r w:rsidRPr="00C05884">
        <w:rPr>
          <w:rFonts w:ascii="Arial" w:hAnsi="Arial" w:cs="Arial"/>
          <w:color w:val="44546A" w:themeColor="text2"/>
          <w:szCs w:val="24"/>
        </w:rPr>
        <w:t>Geder</w:t>
      </w:r>
      <w:proofErr w:type="spellEnd"/>
      <w:r w:rsidRPr="00C05884">
        <w:rPr>
          <w:rFonts w:ascii="Arial" w:hAnsi="Arial" w:cs="Arial"/>
          <w:color w:val="44546A" w:themeColor="text2"/>
          <w:szCs w:val="24"/>
        </w:rPr>
        <w:t xml:space="preserve"> Fernando </w:t>
      </w:r>
      <w:proofErr w:type="spellStart"/>
      <w:r w:rsidRPr="00C05884">
        <w:rPr>
          <w:rFonts w:ascii="Arial" w:hAnsi="Arial" w:cs="Arial"/>
          <w:color w:val="44546A" w:themeColor="text2"/>
          <w:szCs w:val="24"/>
        </w:rPr>
        <w:t>Glitzenhirn</w:t>
      </w:r>
      <w:bookmarkEnd w:id="3"/>
      <w:bookmarkEnd w:id="4"/>
      <w:proofErr w:type="spellEnd"/>
      <w:r w:rsidRPr="00C05884">
        <w:rPr>
          <w:rFonts w:ascii="Arial" w:hAnsi="Arial" w:cs="Arial"/>
          <w:color w:val="44546A" w:themeColor="text2"/>
          <w:szCs w:val="24"/>
        </w:rPr>
        <w:t>.</w:t>
      </w:r>
    </w:p>
    <w:p w14:paraId="0656B686" w14:textId="59F9C403" w:rsidR="009F34EE" w:rsidRPr="00C05884" w:rsidRDefault="009F34EE" w:rsidP="009F34EE">
      <w:pPr>
        <w:pStyle w:val="Recuodecorpodetexto"/>
        <w:numPr>
          <w:ilvl w:val="0"/>
          <w:numId w:val="3"/>
        </w:numPr>
        <w:ind w:left="0" w:firstLine="0"/>
        <w:rPr>
          <w:rFonts w:ascii="Arial" w:hAnsi="Arial" w:cs="Arial"/>
          <w:color w:val="44546A" w:themeColor="text2"/>
          <w:szCs w:val="24"/>
        </w:rPr>
      </w:pPr>
      <w:r w:rsidRPr="00C05884">
        <w:rPr>
          <w:rFonts w:ascii="Arial" w:hAnsi="Arial" w:cs="Arial"/>
          <w:b/>
          <w:bCs/>
          <w:color w:val="44546A" w:themeColor="text2"/>
          <w:szCs w:val="24"/>
          <w:shd w:val="clear" w:color="auto" w:fill="FFFFFF"/>
        </w:rPr>
        <w:t>Projeto de lei do executivo n° 83/2022, de 26 de dezembro de 2022,</w:t>
      </w:r>
      <w:r w:rsidRPr="00C05884">
        <w:rPr>
          <w:rFonts w:ascii="Arial" w:hAnsi="Arial" w:cs="Arial"/>
          <w:color w:val="44546A" w:themeColor="text2"/>
          <w:szCs w:val="24"/>
          <w:shd w:val="clear" w:color="auto" w:fill="FFFFFF"/>
        </w:rPr>
        <w:t xml:space="preserve"> - autoriza o executivo a conceder gratificação aos profissionais da saúde que atuam na atenção primária, pelo cumprimento de etapas do programa estadual de incentivos para a atenção primária à saúde</w:t>
      </w:r>
      <w:r w:rsidRPr="00C05884">
        <w:rPr>
          <w:rFonts w:ascii="Arial" w:hAnsi="Arial" w:cs="Arial"/>
          <w:color w:val="44546A" w:themeColor="text2"/>
          <w:szCs w:val="24"/>
          <w:shd w:val="clear" w:color="auto" w:fill="FFFFFF"/>
        </w:rPr>
        <w:t xml:space="preserve"> </w:t>
      </w:r>
      <w:r w:rsidRPr="00C05884">
        <w:rPr>
          <w:rFonts w:ascii="Arial" w:hAnsi="Arial" w:cs="Arial"/>
          <w:color w:val="44546A" w:themeColor="text2"/>
          <w:szCs w:val="24"/>
          <w:shd w:val="clear" w:color="auto" w:fill="FFFFFF"/>
        </w:rPr>
        <w:t>- PIAPS</w:t>
      </w:r>
    </w:p>
    <w:p w14:paraId="1DC842DE" w14:textId="0E7FDACE" w:rsidR="009F34EE" w:rsidRPr="00C05884" w:rsidRDefault="009F34EE" w:rsidP="009F34EE">
      <w:pPr>
        <w:pStyle w:val="Recuodecorpodetexto"/>
        <w:ind w:firstLine="0"/>
        <w:rPr>
          <w:rFonts w:ascii="Arial" w:hAnsi="Arial" w:cs="Arial"/>
          <w:b/>
          <w:bCs/>
          <w:iCs/>
          <w:color w:val="44546A" w:themeColor="text2"/>
          <w:szCs w:val="24"/>
        </w:rPr>
      </w:pPr>
      <w:r w:rsidRPr="00C05884">
        <w:rPr>
          <w:rFonts w:ascii="Arial" w:hAnsi="Arial" w:cs="Arial"/>
          <w:b/>
          <w:bCs/>
          <w:iCs/>
          <w:color w:val="44546A" w:themeColor="text2"/>
          <w:szCs w:val="24"/>
        </w:rPr>
        <w:t xml:space="preserve"> </w:t>
      </w:r>
    </w:p>
    <w:p w14:paraId="08F040E0" w14:textId="77777777" w:rsidR="008A37F5" w:rsidRPr="00C05884" w:rsidRDefault="008A37F5" w:rsidP="008A37F5">
      <w:pPr>
        <w:pStyle w:val="Recuodecorpodetexto"/>
        <w:ind w:firstLine="0"/>
        <w:rPr>
          <w:rFonts w:ascii="Arial" w:hAnsi="Arial" w:cs="Arial"/>
          <w:b/>
          <w:bCs/>
          <w:iCs/>
          <w:color w:val="44546A" w:themeColor="text2"/>
          <w:szCs w:val="24"/>
        </w:rPr>
      </w:pPr>
    </w:p>
    <w:p w14:paraId="0099E799" w14:textId="77777777" w:rsidR="00A2094E" w:rsidRPr="00C05884" w:rsidRDefault="00A2094E">
      <w:pPr>
        <w:rPr>
          <w:color w:val="44546A" w:themeColor="text2"/>
        </w:rPr>
      </w:pPr>
    </w:p>
    <w:sectPr w:rsidR="00A2094E" w:rsidRPr="00C058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13247"/>
    <w:multiLevelType w:val="hybridMultilevel"/>
    <w:tmpl w:val="FCF016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76A99"/>
    <w:multiLevelType w:val="hybridMultilevel"/>
    <w:tmpl w:val="77F6A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036E40"/>
    <w:multiLevelType w:val="hybridMultilevel"/>
    <w:tmpl w:val="CC8C9B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1276B8E"/>
    <w:multiLevelType w:val="hybridMultilevel"/>
    <w:tmpl w:val="FA74B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EC0586"/>
    <w:multiLevelType w:val="hybridMultilevel"/>
    <w:tmpl w:val="DF7E5D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50451D"/>
    <w:multiLevelType w:val="hybridMultilevel"/>
    <w:tmpl w:val="4C20F1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7F5"/>
    <w:rsid w:val="002A2AB6"/>
    <w:rsid w:val="004E5A92"/>
    <w:rsid w:val="008A37F5"/>
    <w:rsid w:val="009F34EE"/>
    <w:rsid w:val="00A2094E"/>
    <w:rsid w:val="00BA3607"/>
    <w:rsid w:val="00C05884"/>
    <w:rsid w:val="00DB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B6454"/>
  <w15:chartTrackingRefBased/>
  <w15:docId w15:val="{71A56CE7-FD26-43C4-B5D7-7F9363DD5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7F5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8A37F5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8A37F5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8A37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4</cp:revision>
  <cp:lastPrinted>2022-12-26T18:14:00Z</cp:lastPrinted>
  <dcterms:created xsi:type="dcterms:W3CDTF">2022-12-20T11:05:00Z</dcterms:created>
  <dcterms:modified xsi:type="dcterms:W3CDTF">2022-12-26T18:15:00Z</dcterms:modified>
</cp:coreProperties>
</file>