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6471A" w14:textId="728F56C7" w:rsidR="006B30F2" w:rsidRPr="001A5E37" w:rsidRDefault="006B30F2" w:rsidP="006B30F2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39909671"/>
      <w:r w:rsidRPr="001A5E37">
        <w:rPr>
          <w:rFonts w:ascii="Arial" w:hAnsi="Arial" w:cs="Arial"/>
          <w:b/>
          <w:color w:val="002060"/>
          <w:sz w:val="24"/>
          <w:szCs w:val="24"/>
        </w:rPr>
        <w:t>20ª SESSÃO ORDINÁRIA 2023 - DIA 17/07/2023</w:t>
      </w:r>
    </w:p>
    <w:p w14:paraId="56CFDC97" w14:textId="77777777" w:rsidR="001A5E37" w:rsidRDefault="001A5E37" w:rsidP="00716AA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40502717"/>
      <w:bookmarkStart w:id="2" w:name="_Hlk139904502"/>
      <w:bookmarkStart w:id="3" w:name="_Hlk133244466"/>
      <w:bookmarkStart w:id="4" w:name="_Hlk93325939"/>
      <w:bookmarkStart w:id="5" w:name="_Hlk138087284"/>
    </w:p>
    <w:p w14:paraId="66DEA411" w14:textId="7D418D1F" w:rsidR="00716AA0" w:rsidRPr="001A5E37" w:rsidRDefault="00716AA0" w:rsidP="00716AA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1A5E37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OFÍCIOS ENVIADOS</w:t>
      </w:r>
    </w:p>
    <w:p w14:paraId="518B9734" w14:textId="491AA790" w:rsidR="00716AA0" w:rsidRPr="001A5E37" w:rsidRDefault="00716AA0" w:rsidP="00716AA0">
      <w:pPr>
        <w:spacing w:line="360" w:lineRule="auto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1A5E37">
        <w:rPr>
          <w:rFonts w:ascii="Arial" w:hAnsi="Arial" w:cs="Arial"/>
          <w:b/>
          <w:bCs/>
          <w:iCs/>
          <w:color w:val="002060"/>
          <w:sz w:val="24"/>
          <w:szCs w:val="24"/>
        </w:rPr>
        <w:t>- OF/CV n° 78/2023, de 77 de julho de 2023</w:t>
      </w:r>
      <w:r w:rsidRPr="001A5E37">
        <w:rPr>
          <w:rFonts w:ascii="Arial" w:hAnsi="Arial" w:cs="Arial"/>
          <w:iCs/>
          <w:color w:val="002060"/>
          <w:sz w:val="24"/>
          <w:szCs w:val="24"/>
        </w:rPr>
        <w:t>, do Vereador Paulo Jair de Godoy ao Sr. Fábio Bauer, Gerente da Sicredi de Bozano,</w:t>
      </w:r>
      <w:bookmarkStart w:id="6" w:name="_Hlk131494423"/>
      <w:r w:rsidRPr="001A5E37">
        <w:rPr>
          <w:rFonts w:ascii="Arial" w:hAnsi="Arial" w:cs="Arial"/>
          <w:iCs/>
          <w:color w:val="002060"/>
          <w:sz w:val="24"/>
          <w:szCs w:val="24"/>
        </w:rPr>
        <w:t xml:space="preserve"> lhe congratulando pelas boas vindas ao Município.</w:t>
      </w:r>
      <w:bookmarkEnd w:id="6"/>
    </w:p>
    <w:bookmarkEnd w:id="1"/>
    <w:p w14:paraId="73348F9D" w14:textId="77777777" w:rsidR="00716AA0" w:rsidRPr="001A5E37" w:rsidRDefault="00716AA0" w:rsidP="00716AA0">
      <w:pPr>
        <w:spacing w:line="360" w:lineRule="auto"/>
        <w:jc w:val="both"/>
        <w:rPr>
          <w:rFonts w:ascii="Arial" w:hAnsi="Arial" w:cs="Arial"/>
          <w:iCs/>
          <w:color w:val="002060"/>
          <w:sz w:val="24"/>
          <w:szCs w:val="24"/>
        </w:rPr>
      </w:pPr>
    </w:p>
    <w:bookmarkEnd w:id="2"/>
    <w:p w14:paraId="55A6AF98" w14:textId="56F061E7" w:rsidR="004B2BCC" w:rsidRPr="001A5E37" w:rsidRDefault="004B2BCC" w:rsidP="006B30F2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r w:rsidRPr="001A5E37">
        <w:rPr>
          <w:rFonts w:ascii="Arial" w:hAnsi="Arial" w:cs="Arial"/>
          <w:b/>
          <w:color w:val="002060"/>
          <w:szCs w:val="24"/>
        </w:rPr>
        <w:t>PROJETO DE LEI DO EXECUTIVO</w:t>
      </w:r>
    </w:p>
    <w:p w14:paraId="39D58FA0" w14:textId="2D3E6B65" w:rsidR="004B2BCC" w:rsidRPr="00952323" w:rsidRDefault="004B2BCC" w:rsidP="004B2BCC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bookmarkStart w:id="7" w:name="_Hlk140498324"/>
      <w:r w:rsidRPr="00952323">
        <w:rPr>
          <w:rFonts w:ascii="Arial" w:hAnsi="Arial" w:cs="Arial"/>
          <w:b/>
          <w:bCs/>
          <w:iCs/>
          <w:szCs w:val="24"/>
        </w:rPr>
        <w:t>Projeto de Lei Executivo n° 51/2023, de 17 de julho de 2023,</w:t>
      </w:r>
      <w:r w:rsidRPr="00952323">
        <w:rPr>
          <w:rFonts w:ascii="Arial" w:hAnsi="Arial" w:cs="Arial"/>
          <w:iCs/>
          <w:szCs w:val="24"/>
        </w:rPr>
        <w:t xml:space="preserve"> autoriza a prorrogação de contrato temporário de educador físico, autorizado através da Lei Municipal n° 1.334, de 26 de julho de 2022.</w:t>
      </w:r>
    </w:p>
    <w:p w14:paraId="1039D905" w14:textId="5F8F5DCA" w:rsidR="004B2BCC" w:rsidRPr="00952323" w:rsidRDefault="004B2BCC" w:rsidP="004B2BCC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952323">
        <w:rPr>
          <w:rFonts w:ascii="Arial" w:hAnsi="Arial" w:cs="Arial"/>
          <w:b/>
          <w:bCs/>
          <w:iCs/>
          <w:szCs w:val="24"/>
        </w:rPr>
        <w:t>Projeto de Lei Executivo n° 52/2023, de 17 de julho de 2023,</w:t>
      </w:r>
      <w:r w:rsidRPr="00952323">
        <w:rPr>
          <w:rFonts w:ascii="Arial" w:hAnsi="Arial" w:cs="Arial"/>
          <w:iCs/>
          <w:szCs w:val="24"/>
        </w:rPr>
        <w:t xml:space="preserve"> autoriza a prorrogação de contrato temporário de serviçal, autorizado através da Lei Municipal n° 1.236, de 08 de junho de 2022.</w:t>
      </w:r>
    </w:p>
    <w:p w14:paraId="25C5DF86" w14:textId="6BE35267" w:rsidR="004B2BCC" w:rsidRPr="00952323" w:rsidRDefault="004B2BCC" w:rsidP="004B2BCC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952323">
        <w:rPr>
          <w:rFonts w:ascii="Arial" w:hAnsi="Arial" w:cs="Arial"/>
          <w:b/>
          <w:bCs/>
          <w:iCs/>
          <w:szCs w:val="24"/>
        </w:rPr>
        <w:t>Projeto de Lei Executivo n° 53/2023, de 17 de julho de 2023,</w:t>
      </w:r>
      <w:r w:rsidRPr="00952323">
        <w:rPr>
          <w:rFonts w:ascii="Arial" w:hAnsi="Arial" w:cs="Arial"/>
          <w:iCs/>
          <w:szCs w:val="24"/>
        </w:rPr>
        <w:t xml:space="preserve"> autoriza o executivo a permitir o uso gratuito do imóvel à beneficiária a que menciona.</w:t>
      </w:r>
    </w:p>
    <w:bookmarkEnd w:id="7"/>
    <w:p w14:paraId="1F079434" w14:textId="77777777" w:rsidR="004B2BCC" w:rsidRPr="001A5E37" w:rsidRDefault="004B2BCC" w:rsidP="006B30F2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</w:p>
    <w:p w14:paraId="52AD651C" w14:textId="5EE8B50E" w:rsidR="006B30F2" w:rsidRPr="001A5E37" w:rsidRDefault="006B30F2" w:rsidP="006B30F2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r w:rsidRPr="001A5E37">
        <w:rPr>
          <w:rFonts w:ascii="Arial" w:hAnsi="Arial" w:cs="Arial"/>
          <w:b/>
          <w:color w:val="002060"/>
          <w:szCs w:val="24"/>
        </w:rPr>
        <w:t>ORDEM DE VOTAÇÃO:</w:t>
      </w:r>
    </w:p>
    <w:p w14:paraId="1920D79B" w14:textId="5CB320F6" w:rsidR="006B30F2" w:rsidRPr="001A5E37" w:rsidRDefault="006B30F2" w:rsidP="006B30F2">
      <w:pPr>
        <w:pStyle w:val="Recuodecorpodetexto"/>
        <w:numPr>
          <w:ilvl w:val="0"/>
          <w:numId w:val="2"/>
        </w:numPr>
        <w:suppressAutoHyphens w:val="0"/>
        <w:ind w:left="0" w:firstLine="0"/>
        <w:rPr>
          <w:rFonts w:ascii="Arial" w:hAnsi="Arial" w:cs="Arial"/>
          <w:b/>
          <w:color w:val="002060"/>
          <w:szCs w:val="24"/>
        </w:rPr>
      </w:pPr>
      <w:bookmarkStart w:id="8" w:name="_Hlk130826536"/>
      <w:r w:rsidRPr="001A5E37">
        <w:rPr>
          <w:rFonts w:ascii="Arial" w:hAnsi="Arial" w:cs="Arial"/>
          <w:b/>
          <w:color w:val="002060"/>
          <w:szCs w:val="24"/>
        </w:rPr>
        <w:t>BALANCETES E RELATÓRIOS:</w:t>
      </w:r>
      <w:r w:rsidR="00BD412A" w:rsidRPr="001A5E37">
        <w:rPr>
          <w:rFonts w:ascii="Arial" w:hAnsi="Arial" w:cs="Arial"/>
          <w:b/>
          <w:color w:val="002060"/>
          <w:szCs w:val="24"/>
        </w:rPr>
        <w:t xml:space="preserve"> </w:t>
      </w:r>
      <w:r w:rsidRPr="001A5E37">
        <w:rPr>
          <w:rFonts w:ascii="Arial" w:hAnsi="Arial" w:cs="Arial"/>
          <w:b/>
          <w:color w:val="002060"/>
          <w:szCs w:val="24"/>
        </w:rPr>
        <w:t xml:space="preserve"> Relatórios referente ao mês de junho de 2023:</w:t>
      </w:r>
      <w:r w:rsidR="00BD412A" w:rsidRPr="001A5E37">
        <w:rPr>
          <w:rFonts w:ascii="Arial" w:hAnsi="Arial" w:cs="Arial"/>
          <w:b/>
          <w:color w:val="002060"/>
          <w:szCs w:val="24"/>
        </w:rPr>
        <w:t xml:space="preserve"> </w:t>
      </w:r>
      <w:r w:rsidRPr="001A5E37">
        <w:rPr>
          <w:rFonts w:ascii="Arial" w:hAnsi="Arial" w:cs="Arial"/>
          <w:b/>
          <w:color w:val="002060"/>
          <w:szCs w:val="24"/>
        </w:rPr>
        <w:t>-</w:t>
      </w:r>
      <w:r w:rsidR="00BD412A" w:rsidRPr="001A5E37">
        <w:rPr>
          <w:rFonts w:ascii="Arial" w:hAnsi="Arial" w:cs="Arial"/>
          <w:b/>
          <w:color w:val="002060"/>
          <w:szCs w:val="24"/>
        </w:rPr>
        <w:t xml:space="preserve"> </w:t>
      </w:r>
      <w:r w:rsidRPr="001A5E37">
        <w:rPr>
          <w:rFonts w:ascii="Arial" w:hAnsi="Arial" w:cs="Arial"/>
          <w:b/>
          <w:color w:val="002060"/>
          <w:szCs w:val="24"/>
        </w:rPr>
        <w:t>Balancete Mensal das Despesas do Poder Legislativo</w:t>
      </w:r>
      <w:r w:rsidR="00BD412A" w:rsidRPr="001A5E37">
        <w:rPr>
          <w:rFonts w:ascii="Arial" w:hAnsi="Arial" w:cs="Arial"/>
          <w:b/>
          <w:color w:val="002060"/>
          <w:szCs w:val="24"/>
        </w:rPr>
        <w:t xml:space="preserve">; </w:t>
      </w:r>
      <w:r w:rsidRPr="001A5E37">
        <w:rPr>
          <w:rFonts w:ascii="Arial" w:hAnsi="Arial" w:cs="Arial"/>
          <w:b/>
          <w:color w:val="002060"/>
          <w:szCs w:val="24"/>
        </w:rPr>
        <w:t>-</w:t>
      </w:r>
      <w:r w:rsidR="00BD412A" w:rsidRPr="001A5E37">
        <w:rPr>
          <w:rFonts w:ascii="Arial" w:hAnsi="Arial" w:cs="Arial"/>
          <w:b/>
          <w:color w:val="002060"/>
          <w:szCs w:val="24"/>
        </w:rPr>
        <w:t xml:space="preserve"> </w:t>
      </w:r>
      <w:r w:rsidRPr="001A5E37">
        <w:rPr>
          <w:rFonts w:ascii="Arial" w:hAnsi="Arial" w:cs="Arial"/>
          <w:b/>
          <w:color w:val="002060"/>
          <w:szCs w:val="24"/>
        </w:rPr>
        <w:t>Relatório de Empenhos Liquidados do Poder Legislativo</w:t>
      </w:r>
    </w:p>
    <w:bookmarkEnd w:id="3"/>
    <w:bookmarkEnd w:id="4"/>
    <w:bookmarkEnd w:id="5"/>
    <w:bookmarkEnd w:id="8"/>
    <w:p w14:paraId="12662A90" w14:textId="77777777" w:rsidR="006B30F2" w:rsidRPr="001A5E37" w:rsidRDefault="006B30F2" w:rsidP="006B30F2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1A5E37">
        <w:rPr>
          <w:rFonts w:ascii="Arial" w:hAnsi="Arial" w:cs="Arial"/>
          <w:b/>
          <w:bCs/>
          <w:iCs/>
          <w:color w:val="002060"/>
          <w:szCs w:val="24"/>
        </w:rPr>
        <w:t>Projeto de Lei Executivo n° 48/2023, de 06 de julho de 2023,</w:t>
      </w:r>
      <w:r w:rsidRPr="001A5E37">
        <w:rPr>
          <w:rFonts w:ascii="Arial" w:hAnsi="Arial" w:cs="Arial"/>
          <w:iCs/>
          <w:color w:val="002060"/>
          <w:szCs w:val="24"/>
        </w:rPr>
        <w:t xml:space="preserve"> autoriza a contratação temporária de auxiliar de educação infantil.</w:t>
      </w:r>
    </w:p>
    <w:p w14:paraId="747B9208" w14:textId="77777777" w:rsidR="006B30F2" w:rsidRPr="001A5E37" w:rsidRDefault="006B30F2" w:rsidP="006B30F2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1A5E37">
        <w:rPr>
          <w:rFonts w:ascii="Arial" w:hAnsi="Arial" w:cs="Arial"/>
          <w:b/>
          <w:bCs/>
          <w:iCs/>
          <w:color w:val="002060"/>
          <w:szCs w:val="24"/>
        </w:rPr>
        <w:t>Projeto de Lei Executivo n° 49/2023, de 06 de julho de 2023,</w:t>
      </w:r>
      <w:r w:rsidRPr="001A5E37">
        <w:rPr>
          <w:rFonts w:ascii="Arial" w:hAnsi="Arial" w:cs="Arial"/>
          <w:iCs/>
          <w:color w:val="002060"/>
          <w:szCs w:val="24"/>
        </w:rPr>
        <w:t xml:space="preserve"> autoriza o executivo a permitir o uso gratuito dos imóveis aos beneficiários a que menciona.</w:t>
      </w:r>
    </w:p>
    <w:p w14:paraId="439E24D5" w14:textId="77777777" w:rsidR="006B30F2" w:rsidRPr="001A5E37" w:rsidRDefault="006B30F2" w:rsidP="006B30F2">
      <w:pPr>
        <w:pStyle w:val="Recuodecorpodetexto"/>
        <w:numPr>
          <w:ilvl w:val="0"/>
          <w:numId w:val="1"/>
        </w:numPr>
        <w:rPr>
          <w:color w:val="002060"/>
          <w:szCs w:val="24"/>
        </w:rPr>
      </w:pPr>
      <w:r w:rsidRPr="001A5E37">
        <w:rPr>
          <w:rFonts w:ascii="Arial" w:hAnsi="Arial" w:cs="Arial"/>
          <w:b/>
          <w:bCs/>
          <w:iCs/>
          <w:color w:val="002060"/>
          <w:szCs w:val="24"/>
        </w:rPr>
        <w:t>Projeto de Lei Executivo n° 50/2023, de 07 de julho de 2023,</w:t>
      </w:r>
      <w:r w:rsidRPr="001A5E37">
        <w:rPr>
          <w:rFonts w:ascii="Arial" w:hAnsi="Arial" w:cs="Arial"/>
          <w:iCs/>
          <w:color w:val="002060"/>
          <w:szCs w:val="24"/>
        </w:rPr>
        <w:t xml:space="preserve"> autoriza o Poder Executivo a abrir Crédito Adicional Especial e dá outras providências- Secretaria de Saúde, Desenvolvimento Social, Habitação e Meio Ambiente.</w:t>
      </w:r>
    </w:p>
    <w:p w14:paraId="4162A643" w14:textId="77777777" w:rsidR="006B30F2" w:rsidRPr="001A5E37" w:rsidRDefault="006B30F2" w:rsidP="006B30F2">
      <w:pPr>
        <w:rPr>
          <w:color w:val="002060"/>
          <w:sz w:val="24"/>
          <w:szCs w:val="24"/>
        </w:rPr>
      </w:pPr>
    </w:p>
    <w:bookmarkEnd w:id="0"/>
    <w:p w14:paraId="70B91E01" w14:textId="77777777" w:rsidR="00836912" w:rsidRPr="001A5E37" w:rsidRDefault="00836912">
      <w:pPr>
        <w:rPr>
          <w:color w:val="002060"/>
        </w:rPr>
      </w:pPr>
    </w:p>
    <w:sectPr w:rsidR="00836912" w:rsidRPr="001A5E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75967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0F2"/>
    <w:rsid w:val="001A5E37"/>
    <w:rsid w:val="004B2BCC"/>
    <w:rsid w:val="006B30F2"/>
    <w:rsid w:val="00716AA0"/>
    <w:rsid w:val="00836912"/>
    <w:rsid w:val="00952323"/>
    <w:rsid w:val="00997257"/>
    <w:rsid w:val="00BD412A"/>
    <w:rsid w:val="00D334F8"/>
    <w:rsid w:val="00F86762"/>
    <w:rsid w:val="00FD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4A86"/>
  <w15:chartTrackingRefBased/>
  <w15:docId w15:val="{D5F9E207-AD27-47C2-B28C-90C52C2D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0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6B30F2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B30F2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6B3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8</cp:revision>
  <cp:lastPrinted>2023-07-17T19:23:00Z</cp:lastPrinted>
  <dcterms:created xsi:type="dcterms:W3CDTF">2023-07-11T14:08:00Z</dcterms:created>
  <dcterms:modified xsi:type="dcterms:W3CDTF">2023-07-25T13:56:00Z</dcterms:modified>
</cp:coreProperties>
</file>